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DE" w:rsidRDefault="005C53DE" w:rsidP="005C53DE">
      <w:pPr>
        <w:jc w:val="center"/>
        <w:rPr>
          <w:b/>
          <w:sz w:val="32"/>
        </w:rPr>
      </w:pPr>
      <w:r>
        <w:rPr>
          <w:b/>
          <w:sz w:val="32"/>
        </w:rPr>
        <w:t>Managing Complex Machinery Specifications</w:t>
      </w:r>
    </w:p>
    <w:p w:rsidR="005C53DE" w:rsidRPr="005C53DE" w:rsidRDefault="005C53DE" w:rsidP="005C53DE">
      <w:pPr>
        <w:jc w:val="center"/>
        <w:rPr>
          <w:b/>
          <w:sz w:val="32"/>
        </w:rPr>
      </w:pPr>
      <w:r>
        <w:rPr>
          <w:b/>
          <w:sz w:val="32"/>
        </w:rPr>
        <w:t>Using MIMOSA CCOM V3.2.3</w:t>
      </w:r>
    </w:p>
    <w:p w:rsidR="005C53DE" w:rsidRDefault="005C53DE" w:rsidP="005C53DE"/>
    <w:p w:rsidR="005C53DE" w:rsidRPr="00B95D7E" w:rsidRDefault="005C53DE" w:rsidP="005C53DE">
      <w:r>
        <w:t xml:space="preserve">MIMOSA CCOM V3.2.3 supports the definition of parameters for an equipment class templates, product models, and serialized assets (generically called “equipment items”) -- providing a refinery-standardized mnemonic identifier for each parameter.  Each parameter can also contain “meta-data”, such as the type of parameter (constant, monitored variable, performance characteristic, calculated, etc.), associated unit of measure (UoM), valid min/max range, valid enumerated values, default value, monitored frequency rate, etc.  This entire set of parameter groups for an equipment items is called an </w:t>
      </w:r>
      <w:r>
        <w:rPr>
          <w:b/>
        </w:rPr>
        <w:t>O&amp;M Data S</w:t>
      </w:r>
      <w:r w:rsidRPr="00BD7099">
        <w:rPr>
          <w:b/>
        </w:rPr>
        <w:t>heet</w:t>
      </w:r>
      <w:r>
        <w:rPr>
          <w:b/>
        </w:rPr>
        <w:t xml:space="preserve"> </w:t>
      </w:r>
      <w:r w:rsidR="00C47DA9">
        <w:t>and is illustrated in Figure 1</w:t>
      </w:r>
      <w:r>
        <w:t xml:space="preserve"> below:</w:t>
      </w:r>
    </w:p>
    <w:p w:rsidR="005C53DE" w:rsidRDefault="005C53DE" w:rsidP="005C53DE">
      <w:pPr>
        <w:jc w:val="center"/>
      </w:pPr>
    </w:p>
    <w:p w:rsidR="005C53DE" w:rsidRDefault="005C53DE" w:rsidP="005C53DE">
      <w:pPr>
        <w:jc w:val="center"/>
      </w:pPr>
      <w:r w:rsidRPr="00BD18FE">
        <w:rPr>
          <w:noProof/>
        </w:rPr>
        <w:drawing>
          <wp:inline distT="0" distB="0" distL="0" distR="0">
            <wp:extent cx="5943600" cy="343704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7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3DE" w:rsidRPr="00F36475" w:rsidRDefault="005C53DE" w:rsidP="005C53DE">
      <w:pPr>
        <w:jc w:val="center"/>
      </w:pPr>
    </w:p>
    <w:p w:rsidR="005C53DE" w:rsidRDefault="00C47DA9" w:rsidP="005C53DE">
      <w:pPr>
        <w:jc w:val="center"/>
        <w:rPr>
          <w:b/>
        </w:rPr>
      </w:pPr>
      <w:proofErr w:type="gramStart"/>
      <w:r>
        <w:rPr>
          <w:b/>
        </w:rPr>
        <w:t>Figure 1</w:t>
      </w:r>
      <w:r w:rsidR="005C53DE" w:rsidRPr="008523B6">
        <w:rPr>
          <w:b/>
        </w:rPr>
        <w:t>.</w:t>
      </w:r>
      <w:proofErr w:type="gramEnd"/>
      <w:r w:rsidR="005C53DE" w:rsidRPr="008523B6">
        <w:rPr>
          <w:b/>
        </w:rPr>
        <w:t xml:space="preserve">  </w:t>
      </w:r>
      <w:r w:rsidR="005C53DE">
        <w:rPr>
          <w:b/>
        </w:rPr>
        <w:t>Equipment Item Information Managed by MIMOSA CCOM V3.2.3</w:t>
      </w:r>
    </w:p>
    <w:p w:rsidR="005C53DE" w:rsidRDefault="005C53DE" w:rsidP="005C53DE">
      <w:pPr>
        <w:jc w:val="center"/>
        <w:rPr>
          <w:b/>
        </w:rPr>
      </w:pPr>
    </w:p>
    <w:p w:rsidR="005C53DE" w:rsidRDefault="005C53DE" w:rsidP="005C53DE">
      <w:r>
        <w:t>MIMOSA CCOM V3.2.3 supports the definition of groups of parameters for equipment items -- providing a refinery-standardized mnemonic identifier for each parameter.  Each parameter will also contain “meta-data” as shown in Figure 4, such as the type of parameter.  These parameter types include:</w:t>
      </w:r>
    </w:p>
    <w:p w:rsidR="005C53DE" w:rsidRDefault="005C53DE" w:rsidP="005C53DE"/>
    <w:p w:rsidR="005C53DE" w:rsidRPr="004A6E44" w:rsidRDefault="005C53DE" w:rsidP="005C53DE">
      <w:pPr>
        <w:jc w:val="center"/>
        <w:rPr>
          <w:u w:val="single"/>
        </w:rPr>
      </w:pPr>
      <w:r w:rsidRPr="004A6E44">
        <w:rPr>
          <w:u w:val="single"/>
        </w:rPr>
        <w:t>PARAMETER TYPES</w:t>
      </w:r>
    </w:p>
    <w:p w:rsidR="005C53DE" w:rsidRPr="004A6E44" w:rsidRDefault="005C53DE" w:rsidP="005C53DE">
      <w:pPr>
        <w:tabs>
          <w:tab w:val="left" w:pos="1170"/>
        </w:tabs>
        <w:jc w:val="center"/>
        <w:rPr>
          <w:u w:val="single"/>
        </w:rPr>
      </w:pPr>
      <w:r w:rsidRPr="004A6E44">
        <w:rPr>
          <w:u w:val="single"/>
        </w:rPr>
        <w:t>OEM-Defined Constant Parameters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Technical Attributes Relevant to O&amp;M from Spec. Sheet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As-Designed/As-Refurbished Base Performance Characteristics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As-Built OEM Calibration Settings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As-Built OEM Configuration Settings</w:t>
      </w:r>
    </w:p>
    <w:p w:rsidR="005C53DE" w:rsidRPr="004A6E44" w:rsidRDefault="005C53DE" w:rsidP="005C53DE">
      <w:pPr>
        <w:tabs>
          <w:tab w:val="left" w:pos="1170"/>
        </w:tabs>
        <w:rPr>
          <w:u w:val="single"/>
        </w:rPr>
      </w:pPr>
    </w:p>
    <w:p w:rsidR="005C53DE" w:rsidRPr="004A6E44" w:rsidRDefault="005C53DE" w:rsidP="005C53DE">
      <w:pPr>
        <w:tabs>
          <w:tab w:val="left" w:pos="1170"/>
        </w:tabs>
        <w:jc w:val="center"/>
        <w:rPr>
          <w:u w:val="single"/>
        </w:rPr>
      </w:pPr>
      <w:r w:rsidRPr="004A6E44">
        <w:rPr>
          <w:u w:val="single"/>
        </w:rPr>
        <w:t>Operator-Defined Constant Parameters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“Discovered” Technical Attributes Relevant to O&amp;M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“Discovered” Performance Characteristics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smartTag w:uri="urn:schemas-microsoft-com:office:smarttags" w:element="stockticker">
        <w:r w:rsidRPr="004A6E44">
          <w:t>MRO</w:t>
        </w:r>
      </w:smartTag>
      <w:r w:rsidRPr="004A6E44">
        <w:t xml:space="preserve"> Purchasing Features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 xml:space="preserve">Default Operating Max/Min Parameters (Hi, </w:t>
      </w:r>
      <w:proofErr w:type="spellStart"/>
      <w:r w:rsidRPr="004A6E44">
        <w:t>HiHi</w:t>
      </w:r>
      <w:proofErr w:type="spellEnd"/>
      <w:r w:rsidRPr="004A6E44">
        <w:t xml:space="preserve">, Lo, </w:t>
      </w:r>
      <w:proofErr w:type="spellStart"/>
      <w:r w:rsidRPr="004A6E44">
        <w:t>LoLo</w:t>
      </w:r>
      <w:proofErr w:type="spellEnd"/>
      <w:r w:rsidRPr="004A6E44">
        <w:t>)</w:t>
      </w:r>
    </w:p>
    <w:p w:rsidR="005C53DE" w:rsidRPr="004A6E44" w:rsidRDefault="005C53DE" w:rsidP="005C53DE">
      <w:pPr>
        <w:tabs>
          <w:tab w:val="left" w:pos="1170"/>
        </w:tabs>
      </w:pPr>
    </w:p>
    <w:p w:rsidR="005C53DE" w:rsidRPr="004A6E44" w:rsidRDefault="005C53DE" w:rsidP="005C53DE">
      <w:pPr>
        <w:tabs>
          <w:tab w:val="left" w:pos="1170"/>
        </w:tabs>
        <w:jc w:val="center"/>
        <w:rPr>
          <w:u w:val="single"/>
        </w:rPr>
      </w:pPr>
      <w:r w:rsidRPr="004A6E44">
        <w:rPr>
          <w:u w:val="single"/>
        </w:rPr>
        <w:t>Variable Parameters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Actual Condition Monitoring (Vibration Amplitude/Signature, etc.)  Present Value (PV), etc.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Actual Operation Tag Present Value (PV), etc.</w:t>
      </w:r>
    </w:p>
    <w:p w:rsidR="005C53DE" w:rsidRPr="004A6E44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Calculated Performance Characteristic, KPI, etc. Present Value (PV), etc. (Algorithm-derived value) with Algorithms / Computations</w:t>
      </w:r>
    </w:p>
    <w:p w:rsidR="005C53DE" w:rsidRDefault="005C53DE" w:rsidP="005C53DE">
      <w:pPr>
        <w:widowControl w:val="0"/>
        <w:numPr>
          <w:ilvl w:val="2"/>
          <w:numId w:val="2"/>
        </w:numPr>
        <w:tabs>
          <w:tab w:val="left" w:pos="1170"/>
        </w:tabs>
        <w:overflowPunct w:val="0"/>
        <w:autoSpaceDE w:val="0"/>
        <w:autoSpaceDN w:val="0"/>
        <w:adjustRightInd w:val="0"/>
      </w:pPr>
      <w:r w:rsidRPr="004A6E44">
        <w:t>Calculated KPI's</w:t>
      </w:r>
    </w:p>
    <w:p w:rsidR="005C53DE" w:rsidRDefault="005C53DE" w:rsidP="005C53DE">
      <w:pPr>
        <w:widowControl w:val="0"/>
        <w:tabs>
          <w:tab w:val="left" w:pos="1170"/>
        </w:tabs>
        <w:overflowPunct w:val="0"/>
        <w:autoSpaceDE w:val="0"/>
        <w:autoSpaceDN w:val="0"/>
        <w:adjustRightInd w:val="0"/>
        <w:ind w:left="1440"/>
      </w:pPr>
    </w:p>
    <w:p w:rsidR="005C53DE" w:rsidRPr="004A6E44" w:rsidRDefault="005C53DE" w:rsidP="005C53DE">
      <w:pPr>
        <w:widowControl w:val="0"/>
        <w:tabs>
          <w:tab w:val="left" w:pos="1170"/>
        </w:tabs>
        <w:overflowPunct w:val="0"/>
        <w:autoSpaceDE w:val="0"/>
        <w:autoSpaceDN w:val="0"/>
        <w:adjustRightInd w:val="0"/>
      </w:pPr>
      <w:r>
        <w:t>MIMOSA CCOM V3.2.3 supports the definition of Equipment Class Template O&amp;M Data Sheets which contain these</w:t>
      </w:r>
      <w:r w:rsidR="00C47DA9">
        <w:t xml:space="preserve"> parameters as shown in Figure 2</w:t>
      </w:r>
      <w:r>
        <w:t>.</w:t>
      </w:r>
    </w:p>
    <w:p w:rsidR="005C53DE" w:rsidRDefault="005C53DE" w:rsidP="005C53DE">
      <w:pPr>
        <w:jc w:val="center"/>
        <w:rPr>
          <w:b/>
        </w:rPr>
      </w:pPr>
    </w:p>
    <w:p w:rsidR="005C53DE" w:rsidRDefault="005C53DE" w:rsidP="005C53DE">
      <w:pPr>
        <w:jc w:val="center"/>
        <w:rPr>
          <w:b/>
        </w:rPr>
      </w:pPr>
      <w:r w:rsidRPr="006D2116">
        <w:rPr>
          <w:b/>
          <w:noProof/>
        </w:rPr>
        <w:drawing>
          <wp:inline distT="0" distB="0" distL="0" distR="0">
            <wp:extent cx="5103627" cy="3732028"/>
            <wp:effectExtent l="0" t="0" r="0" b="0"/>
            <wp:docPr id="9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513637" cy="5486400"/>
                      <a:chOff x="1173163" y="457200"/>
                      <a:chExt cx="7513637" cy="54864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2133600" y="48006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400" dirty="0"/>
                            <a:t>Each Template Data Sheet Applies to 1 Equipment Class in the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657600" y="48006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400" dirty="0"/>
                            <a:t>Each Template Entry References 1 Parameter </a:t>
                          </a: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400" dirty="0"/>
                            <a:t>Class in the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5257800" y="48006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400" dirty="0"/>
                            <a:t>Each Template Entry References 1 Default Engineering Unit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Right Brace 8"/>
                      <a:cNvSpPr/>
                    </a:nvSpPr>
                    <a:spPr>
                      <a:xfrm>
                        <a:off x="7010400" y="1219200"/>
                        <a:ext cx="152400" cy="3276600"/>
                      </a:xfrm>
                      <a:prstGeom prst="rightBrac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126" name="Text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315200" y="2438400"/>
                        <a:ext cx="1371600" cy="646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>
                              <a:latin typeface="Calibri" pitchFamily="34" charset="0"/>
                            </a:rPr>
                            <a:t>Types of Parameters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" name="Rectangle 12"/>
                      <a:cNvSpPr/>
                    </a:nvSpPr>
                    <a:spPr>
                      <a:xfrm>
                        <a:off x="2057400" y="36576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Constant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2057400" y="28194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Performance  Characteristics Parameters 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Rectangle 16"/>
                      <a:cNvSpPr/>
                    </a:nvSpPr>
                    <a:spPr>
                      <a:xfrm>
                        <a:off x="2057400" y="19812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I/O  Variable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Rectangle 19"/>
                      <a:cNvSpPr/>
                    </a:nvSpPr>
                    <a:spPr>
                      <a:xfrm>
                        <a:off x="2057400" y="11430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Calculated Variable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131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173163" y="457200"/>
                        <a:ext cx="7180262" cy="523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b="1" dirty="0">
                              <a:latin typeface="Calibri" pitchFamily="34" charset="0"/>
                            </a:rPr>
                            <a:t>Equipment Class Template O&amp;M Data Sheet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C53DE" w:rsidRDefault="005C53DE" w:rsidP="005C53DE">
      <w:pPr>
        <w:jc w:val="center"/>
        <w:rPr>
          <w:b/>
        </w:rPr>
      </w:pPr>
    </w:p>
    <w:p w:rsidR="005C53DE" w:rsidRDefault="00C47DA9" w:rsidP="005C53DE">
      <w:pPr>
        <w:jc w:val="center"/>
        <w:rPr>
          <w:b/>
        </w:rPr>
      </w:pPr>
      <w:proofErr w:type="gramStart"/>
      <w:r>
        <w:rPr>
          <w:b/>
        </w:rPr>
        <w:t>Figure 2</w:t>
      </w:r>
      <w:r w:rsidR="005C53DE" w:rsidRPr="008523B6">
        <w:rPr>
          <w:b/>
        </w:rPr>
        <w:t>.</w:t>
      </w:r>
      <w:proofErr w:type="gramEnd"/>
      <w:r w:rsidR="005C53DE" w:rsidRPr="008523B6">
        <w:rPr>
          <w:b/>
        </w:rPr>
        <w:t xml:space="preserve">  </w:t>
      </w:r>
      <w:r w:rsidR="005C53DE">
        <w:rPr>
          <w:b/>
        </w:rPr>
        <w:t>Equipment Class Template O&amp;M Data Sheet Information</w:t>
      </w:r>
    </w:p>
    <w:p w:rsidR="005C53DE" w:rsidRPr="008523B6" w:rsidRDefault="005C53DE" w:rsidP="005C53DE">
      <w:pPr>
        <w:jc w:val="center"/>
        <w:rPr>
          <w:b/>
        </w:rPr>
      </w:pPr>
    </w:p>
    <w:p w:rsidR="005C53DE" w:rsidRDefault="005C53DE" w:rsidP="005C53DE">
      <w:pPr>
        <w:rPr>
          <w:b/>
        </w:rPr>
      </w:pPr>
    </w:p>
    <w:p w:rsidR="005C53DE" w:rsidRPr="0072175A" w:rsidRDefault="005C53DE" w:rsidP="005C53DE">
      <w:r>
        <w:lastRenderedPageBreak/>
        <w:t>MIMOSA CCOM V3.2.3 will then allow these templates to be used as the source basis for Product Model O&amp;M Data Sheets, which can build upon thes</w:t>
      </w:r>
      <w:r w:rsidR="00C47DA9">
        <w:t>e templates as shown in Figure 3</w:t>
      </w:r>
      <w:r>
        <w:t>.</w:t>
      </w:r>
    </w:p>
    <w:p w:rsidR="005C53DE" w:rsidRDefault="005C53DE" w:rsidP="005C53DE">
      <w:pPr>
        <w:jc w:val="center"/>
        <w:rPr>
          <w:b/>
        </w:rPr>
      </w:pPr>
    </w:p>
    <w:p w:rsidR="005C53DE" w:rsidRDefault="005C53DE" w:rsidP="005C53DE">
      <w:pPr>
        <w:jc w:val="center"/>
        <w:rPr>
          <w:b/>
        </w:rPr>
      </w:pPr>
    </w:p>
    <w:p w:rsidR="005C53DE" w:rsidRDefault="005C53DE" w:rsidP="005C53DE">
      <w:pPr>
        <w:jc w:val="center"/>
        <w:rPr>
          <w:b/>
        </w:rPr>
      </w:pPr>
    </w:p>
    <w:p w:rsidR="005C53DE" w:rsidRDefault="005C53DE" w:rsidP="005C53DE">
      <w:pPr>
        <w:jc w:val="center"/>
        <w:rPr>
          <w:b/>
        </w:rPr>
      </w:pPr>
    </w:p>
    <w:p w:rsidR="005C53DE" w:rsidRDefault="005C53DE" w:rsidP="005C53DE">
      <w:pPr>
        <w:jc w:val="center"/>
        <w:rPr>
          <w:b/>
        </w:rPr>
      </w:pPr>
    </w:p>
    <w:p w:rsidR="005C53DE" w:rsidRDefault="005C53DE" w:rsidP="005C53DE">
      <w:pPr>
        <w:jc w:val="center"/>
        <w:rPr>
          <w:b/>
        </w:rPr>
      </w:pPr>
      <w:r w:rsidRPr="006D2116">
        <w:rPr>
          <w:b/>
          <w:noProof/>
        </w:rPr>
        <w:drawing>
          <wp:inline distT="0" distB="0" distL="0" distR="0">
            <wp:extent cx="5103628" cy="3296093"/>
            <wp:effectExtent l="0" t="0" r="0" b="0"/>
            <wp:docPr id="10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34400" cy="6096000"/>
                      <a:chOff x="152400" y="457200"/>
                      <a:chExt cx="8534400" cy="6096000"/>
                    </a:xfrm>
                  </a:grpSpPr>
                  <a:sp>
                    <a:nvSpPr>
                      <a:cNvPr id="14" name="Rectangle 13"/>
                      <a:cNvSpPr/>
                    </a:nvSpPr>
                    <a:spPr>
                      <a:xfrm>
                        <a:off x="2209800" y="38862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Constant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Rectangle 14"/>
                      <a:cNvSpPr/>
                    </a:nvSpPr>
                    <a:spPr>
                      <a:xfrm>
                        <a:off x="2209800" y="30480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Performance  Characteristics Parameters 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Rectangle 17"/>
                      <a:cNvSpPr/>
                    </a:nvSpPr>
                    <a:spPr>
                      <a:xfrm>
                        <a:off x="2209800" y="22098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I/O  Variable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9" name="Rectangle 18"/>
                      <a:cNvSpPr/>
                    </a:nvSpPr>
                    <a:spPr>
                      <a:xfrm>
                        <a:off x="2209800" y="13716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Calculated Variable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" name="Rectangle 3"/>
                      <a:cNvSpPr/>
                    </a:nvSpPr>
                    <a:spPr>
                      <a:xfrm>
                        <a:off x="2057400" y="54102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Each Product </a:t>
                          </a: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Data </a:t>
                          </a: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Sheet Applies to 1 Equipment Class in the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581400" y="54102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Each Product Data Sheet Entry References 1 Parameter Class in the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5181600" y="54102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200" dirty="0">
                              <a:solidFill>
                                <a:prstClr val="white"/>
                              </a:solidFill>
                            </a:rPr>
                            <a:t>Each Product Data Sheet Entry References 1 Default Engineering Unit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Right Brace 8"/>
                      <a:cNvSpPr/>
                    </a:nvSpPr>
                    <a:spPr>
                      <a:xfrm>
                        <a:off x="7010400" y="1371600"/>
                        <a:ext cx="152400" cy="3276600"/>
                      </a:xfrm>
                      <a:prstGeom prst="rightBrac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6154" name="Text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315200" y="2286000"/>
                        <a:ext cx="1371600" cy="17541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>
                              <a:latin typeface="Calibri" pitchFamily="34" charset="0"/>
                            </a:rPr>
                            <a:t>Derived From 1 Equipment Class Template Data Sheet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" name="Rectangle 12"/>
                      <a:cNvSpPr/>
                    </a:nvSpPr>
                    <a:spPr>
                      <a:xfrm>
                        <a:off x="1981200" y="44196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 Constants Parameters with </a:t>
                          </a:r>
                          <a:endParaRPr lang="en-US" dirty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Product-specific Values</a:t>
                          </a:r>
                          <a:endParaRPr lang="en-US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1981200" y="35814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 Performance  Characteristic Parameters with </a:t>
                          </a: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Product-specific Values </a:t>
                          </a:r>
                          <a:endParaRPr lang="en-US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Rectangle 16"/>
                      <a:cNvSpPr/>
                    </a:nvSpPr>
                    <a:spPr>
                      <a:xfrm>
                        <a:off x="1981200" y="27432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 I/O Variable Parameters                   with Optional Design Basis I/O Values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Rectangle 19"/>
                      <a:cNvSpPr/>
                    </a:nvSpPr>
                    <a:spPr>
                      <a:xfrm>
                        <a:off x="1981200" y="19050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 Calculated Variable Parameters       with Optional Design Basis Results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159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905000" y="457200"/>
                        <a:ext cx="5334000" cy="523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b="1">
                              <a:latin typeface="Calibri" pitchFamily="34" charset="0"/>
                            </a:rPr>
                            <a:t>Product Model O&amp;M Data Sheet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60" name="TextBox 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2400" y="3200400"/>
                        <a:ext cx="1371600" cy="646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>
                              <a:latin typeface="Calibri" pitchFamily="34" charset="0"/>
                            </a:rPr>
                            <a:t>Types of Parameters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" name="Left Brace 22"/>
                      <a:cNvSpPr/>
                    </a:nvSpPr>
                    <a:spPr>
                      <a:xfrm>
                        <a:off x="1600200" y="1981200"/>
                        <a:ext cx="152400" cy="3124200"/>
                      </a:xfrm>
                      <a:prstGeom prst="leftBrace">
                        <a:avLst/>
                      </a:prstGeom>
                      <a:noFill/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</lc:lockedCanvas>
              </a:graphicData>
            </a:graphic>
          </wp:inline>
        </w:drawing>
      </w:r>
    </w:p>
    <w:p w:rsidR="005C53DE" w:rsidRDefault="005C53DE" w:rsidP="005C53DE">
      <w:pPr>
        <w:jc w:val="center"/>
        <w:rPr>
          <w:b/>
        </w:rPr>
      </w:pPr>
    </w:p>
    <w:p w:rsidR="005C53DE" w:rsidRDefault="00C47DA9" w:rsidP="005C53DE">
      <w:pPr>
        <w:jc w:val="center"/>
        <w:rPr>
          <w:b/>
        </w:rPr>
      </w:pPr>
      <w:proofErr w:type="gramStart"/>
      <w:r>
        <w:rPr>
          <w:b/>
        </w:rPr>
        <w:t>Figure 3</w:t>
      </w:r>
      <w:r w:rsidR="005C53DE" w:rsidRPr="008523B6">
        <w:rPr>
          <w:b/>
        </w:rPr>
        <w:t>.</w:t>
      </w:r>
      <w:proofErr w:type="gramEnd"/>
      <w:r w:rsidR="005C53DE" w:rsidRPr="008523B6">
        <w:rPr>
          <w:b/>
        </w:rPr>
        <w:t xml:space="preserve">  </w:t>
      </w:r>
      <w:r w:rsidR="005C53DE">
        <w:rPr>
          <w:b/>
        </w:rPr>
        <w:t>Product Model O&amp;M Data Sheet Information</w:t>
      </w:r>
    </w:p>
    <w:p w:rsidR="005C53DE" w:rsidRDefault="005C53DE" w:rsidP="005C53DE">
      <w:pPr>
        <w:rPr>
          <w:b/>
        </w:rPr>
      </w:pPr>
    </w:p>
    <w:p w:rsidR="005C53DE" w:rsidRPr="0072175A" w:rsidRDefault="005C53DE" w:rsidP="005C53DE">
      <w:r>
        <w:t>MIMOSA CCOM V3.2.3 allows users to use a defined Product Model O&amp;M Data Sheet or an Equipment Class Template to create a Serialized Asset O&amp;M</w:t>
      </w:r>
      <w:r w:rsidR="00C47DA9">
        <w:t xml:space="preserve"> Data Sheet as shown in Figure 4</w:t>
      </w:r>
      <w:r>
        <w:t xml:space="preserve">.  </w:t>
      </w:r>
    </w:p>
    <w:p w:rsidR="005C53DE" w:rsidRDefault="005C53DE" w:rsidP="005C53DE">
      <w:pPr>
        <w:rPr>
          <w:b/>
        </w:rPr>
      </w:pPr>
      <w:r w:rsidRPr="0072175A">
        <w:rPr>
          <w:b/>
          <w:noProof/>
        </w:rPr>
        <w:lastRenderedPageBreak/>
        <w:drawing>
          <wp:inline distT="0" distB="0" distL="0" distR="0">
            <wp:extent cx="5613991" cy="3519377"/>
            <wp:effectExtent l="0" t="0" r="0" b="0"/>
            <wp:docPr id="18" name="Objec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292166" cy="6096000"/>
                      <a:chOff x="0" y="457200"/>
                      <a:chExt cx="9292166" cy="6096000"/>
                    </a:xfrm>
                  </a:grpSpPr>
                  <a:sp>
                    <a:nvSpPr>
                      <a:cNvPr id="14" name="Rectangle 13"/>
                      <a:cNvSpPr/>
                    </a:nvSpPr>
                    <a:spPr>
                      <a:xfrm>
                        <a:off x="2514600" y="36576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Constant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Rectangle 14"/>
                      <a:cNvSpPr/>
                    </a:nvSpPr>
                    <a:spPr>
                      <a:xfrm>
                        <a:off x="2514600" y="28194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Performance  Characteristics Parameters 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Rectangle 17"/>
                      <a:cNvSpPr/>
                    </a:nvSpPr>
                    <a:spPr>
                      <a:xfrm>
                        <a:off x="2514600" y="19812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I/O  Variable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9" name="Rectangle 18"/>
                      <a:cNvSpPr/>
                    </a:nvSpPr>
                    <a:spPr>
                      <a:xfrm>
                        <a:off x="2514600" y="1143000"/>
                        <a:ext cx="4572000" cy="762000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Template Calculated Variable Parameters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" name="Rectangle 3"/>
                      <a:cNvSpPr/>
                    </a:nvSpPr>
                    <a:spPr>
                      <a:xfrm>
                        <a:off x="2362200" y="54102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Each </a:t>
                          </a: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Asset Data </a:t>
                          </a: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Sheet Applies to 1 Equipment Class in the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886200" y="54102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Each </a:t>
                          </a: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Asset Data </a:t>
                          </a:r>
                          <a:r>
                            <a:rPr lang="en-US" sz="1400" dirty="0">
                              <a:solidFill>
                                <a:prstClr val="white"/>
                              </a:solidFill>
                            </a:rPr>
                            <a:t>Sheet Entry References 1 Parameter Class in the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5486400" y="5410200"/>
                        <a:ext cx="14478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200" dirty="0">
                              <a:solidFill>
                                <a:prstClr val="white"/>
                              </a:solidFill>
                            </a:rPr>
                            <a:t>Each </a:t>
                          </a:r>
                          <a:r>
                            <a:rPr lang="en-US" sz="1200" dirty="0">
                              <a:solidFill>
                                <a:prstClr val="white"/>
                              </a:solidFill>
                            </a:rPr>
                            <a:t>Asset Data </a:t>
                          </a:r>
                          <a:r>
                            <a:rPr lang="en-US" sz="1200" dirty="0">
                              <a:solidFill>
                                <a:prstClr val="white"/>
                              </a:solidFill>
                            </a:rPr>
                            <a:t>Sheet Entry References 1 Default Engineering Unit Taxonomy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Right Brace 8"/>
                      <a:cNvSpPr/>
                    </a:nvSpPr>
                    <a:spPr>
                      <a:xfrm>
                        <a:off x="6996113" y="1727200"/>
                        <a:ext cx="304800" cy="3276600"/>
                      </a:xfrm>
                      <a:prstGeom prst="rightBrace">
                        <a:avLst/>
                      </a:prstGeom>
                      <a:ln>
                        <a:solidFill>
                          <a:srgbClr val="7030A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7178" name="Text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67600" y="2843213"/>
                        <a:ext cx="1371600" cy="1476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>
                              <a:latin typeface="Calibri" pitchFamily="34" charset="0"/>
                            </a:rPr>
                            <a:t>Derived From 1 Product  Model O&amp;M Data Sheet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" name="Rectangle 12"/>
                      <a:cNvSpPr/>
                    </a:nvSpPr>
                    <a:spPr>
                      <a:xfrm>
                        <a:off x="2286000" y="41910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 Constants Parameters with Values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2286000" y="33528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 Performance  Characteristic Parameters with Values 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Rectangle 16"/>
                      <a:cNvSpPr/>
                    </a:nvSpPr>
                    <a:spPr>
                      <a:xfrm>
                        <a:off x="2286000" y="25146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 I/O Variable Parameters                   with Optional Design Basis I/O Values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Rectangle 19"/>
                      <a:cNvSpPr/>
                    </a:nvSpPr>
                    <a:spPr>
                      <a:xfrm>
                        <a:off x="2286000" y="16764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Product Calculated Variable Parameters       with Optional Design Basis Results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Rectangle 23"/>
                      <a:cNvSpPr/>
                    </a:nvSpPr>
                    <a:spPr>
                      <a:xfrm>
                        <a:off x="1219200" y="45720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Serialized Asset </a:t>
                          </a: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Constant </a:t>
                          </a: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Parameters            </a:t>
                          </a: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          with </a:t>
                          </a: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Asset-specific Values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Rectangle 24"/>
                      <a:cNvSpPr/>
                    </a:nvSpPr>
                    <a:spPr>
                      <a:xfrm>
                        <a:off x="1219200" y="37338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Serialized Asset </a:t>
                          </a: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Performance Characteristic Parameters with Asset-specific Values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6" name="Rectangle 25"/>
                      <a:cNvSpPr/>
                    </a:nvSpPr>
                    <a:spPr>
                      <a:xfrm>
                        <a:off x="1219200" y="28956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Serialized Asset I/O Variable Parameters                                    with Pointers to Operational Historian “Tags”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7" name="Rectangle 26"/>
                      <a:cNvSpPr/>
                    </a:nvSpPr>
                    <a:spPr>
                      <a:xfrm>
                        <a:off x="1219200" y="2057400"/>
                        <a:ext cx="4572000" cy="76200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Serialized Asset Calculated Parameters                    with </a:t>
                          </a: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Pointers to </a:t>
                          </a: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Operational </a:t>
                          </a:r>
                          <a:r>
                            <a:rPr lang="en-US" sz="1600" dirty="0">
                              <a:solidFill>
                                <a:schemeClr val="tx1"/>
                              </a:solidFill>
                            </a:rPr>
                            <a:t>Historian “Tags”</a:t>
                          </a:r>
                          <a:endParaRPr lang="en-US" sz="16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187" name="TextBox 2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900766" y="457200"/>
                        <a:ext cx="7391400" cy="523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b="1" dirty="0">
                              <a:latin typeface="Calibri" pitchFamily="34" charset="0"/>
                            </a:rPr>
                            <a:t>Serialized Asset O&amp;M </a:t>
                          </a:r>
                          <a:r>
                            <a:rPr lang="en-US" sz="2800" b="1" dirty="0" smtClean="0">
                              <a:latin typeface="Calibri" pitchFamily="34" charset="0"/>
                            </a:rPr>
                            <a:t>Data </a:t>
                          </a:r>
                          <a:r>
                            <a:rPr lang="en-US" sz="2800" b="1" dirty="0">
                              <a:latin typeface="Calibri" pitchFamily="34" charset="0"/>
                            </a:rPr>
                            <a:t>Sheet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188" name="TextBox 2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0" y="2362200"/>
                        <a:ext cx="1066800" cy="523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b="1">
                              <a:latin typeface="Calibri" pitchFamily="34" charset="0"/>
                            </a:rPr>
                            <a:t>Types of Parameters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0" name="Left Brace 29"/>
                      <a:cNvSpPr/>
                    </a:nvSpPr>
                    <a:spPr>
                      <a:xfrm>
                        <a:off x="914400" y="2133600"/>
                        <a:ext cx="152400" cy="3124200"/>
                      </a:xfrm>
                      <a:prstGeom prst="leftBrace">
                        <a:avLst/>
                      </a:prstGeom>
                      <a:noFill/>
                      <a:ln>
                        <a:solidFill>
                          <a:srgbClr val="FFC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</lc:lockedCanvas>
              </a:graphicData>
            </a:graphic>
          </wp:inline>
        </w:drawing>
      </w:r>
    </w:p>
    <w:p w:rsidR="005C53DE" w:rsidRDefault="005C53DE" w:rsidP="005C53DE">
      <w:pPr>
        <w:jc w:val="center"/>
        <w:rPr>
          <w:b/>
        </w:rPr>
      </w:pPr>
    </w:p>
    <w:p w:rsidR="005C53DE" w:rsidRDefault="00C47DA9" w:rsidP="005C53DE">
      <w:pPr>
        <w:jc w:val="center"/>
        <w:rPr>
          <w:b/>
        </w:rPr>
      </w:pPr>
      <w:r>
        <w:rPr>
          <w:b/>
        </w:rPr>
        <w:t>Figure 4</w:t>
      </w:r>
      <w:r w:rsidR="005C53DE" w:rsidRPr="008523B6">
        <w:rPr>
          <w:b/>
        </w:rPr>
        <w:t xml:space="preserve">.  </w:t>
      </w:r>
      <w:r w:rsidR="005C53DE">
        <w:rPr>
          <w:b/>
        </w:rPr>
        <w:t>Serialized Asset O&amp;M Data Sheet Information</w:t>
      </w:r>
    </w:p>
    <w:p w:rsidR="002E7704" w:rsidRDefault="002E7704" w:rsidP="005C53DE">
      <w:pPr>
        <w:widowControl w:val="0"/>
        <w:tabs>
          <w:tab w:val="left" w:pos="1170"/>
        </w:tabs>
        <w:overflowPunct w:val="0"/>
        <w:autoSpaceDE w:val="0"/>
        <w:autoSpaceDN w:val="0"/>
        <w:adjustRightInd w:val="0"/>
      </w:pPr>
    </w:p>
    <w:p w:rsidR="005C53DE" w:rsidRPr="004A6E44" w:rsidRDefault="005C53DE" w:rsidP="005C53DE">
      <w:pPr>
        <w:widowControl w:val="0"/>
        <w:tabs>
          <w:tab w:val="left" w:pos="1170"/>
        </w:tabs>
        <w:overflowPunct w:val="0"/>
        <w:autoSpaceDE w:val="0"/>
        <w:autoSpaceDN w:val="0"/>
        <w:adjustRightInd w:val="0"/>
      </w:pPr>
      <w:r>
        <w:t xml:space="preserve">MIMOSA CCOM V3.2.3 </w:t>
      </w:r>
      <w:r w:rsidR="002E7704">
        <w:t xml:space="preserve">also </w:t>
      </w:r>
      <w:r>
        <w:t xml:space="preserve">supports the </w:t>
      </w:r>
      <w:r w:rsidR="002E7704">
        <w:t xml:space="preserve">concept of a functional “segment” </w:t>
      </w:r>
      <w:r>
        <w:t xml:space="preserve">instances -- providing </w:t>
      </w:r>
      <w:proofErr w:type="gramStart"/>
      <w:r>
        <w:t>a</w:t>
      </w:r>
      <w:proofErr w:type="gramEnd"/>
      <w:r>
        <w:t xml:space="preserve"> </w:t>
      </w:r>
      <w:r w:rsidR="002E7704">
        <w:t>enterprise</w:t>
      </w:r>
      <w:r>
        <w:t xml:space="preserve">-standardized mnemonic identifier “tag” for each parameter.  Each parameter also can contain virtually unlimited “meta-data”, such as the type of parameter (constant, monitored variable, performance characteristic, calculated, etc.), associated unit of measure (UoM), valid min/max range, valid enumerated values, default value, monitored frequency rate, etc.  </w:t>
      </w:r>
    </w:p>
    <w:p w:rsidR="005F1A52" w:rsidRDefault="005F1A52"/>
    <w:sectPr w:rsidR="005F1A52" w:rsidSect="00796152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26" w:rsidRDefault="00D52126">
      <w:r>
        <w:separator/>
      </w:r>
    </w:p>
  </w:endnote>
  <w:endnote w:type="continuationSeparator" w:id="0">
    <w:p w:rsidR="00D52126" w:rsidRDefault="00D52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26" w:rsidRDefault="00D52126">
      <w:r>
        <w:separator/>
      </w:r>
    </w:p>
  </w:footnote>
  <w:footnote w:type="continuationSeparator" w:id="0">
    <w:p w:rsidR="00D52126" w:rsidRDefault="00D521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4027"/>
    <w:multiLevelType w:val="multilevel"/>
    <w:tmpl w:val="7CB6AFF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ascii="Arial" w:hAnsi="Arial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14"/>
        </w:tabs>
        <w:ind w:left="882" w:hanging="432"/>
      </w:pPr>
      <w:rPr>
        <w:rFonts w:ascii="Arial" w:hAnsi="Arial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3F4424"/>
    <w:multiLevelType w:val="hybridMultilevel"/>
    <w:tmpl w:val="B1A0E4A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8BF"/>
    <w:rsid w:val="00001084"/>
    <w:rsid w:val="00001ED5"/>
    <w:rsid w:val="00002515"/>
    <w:rsid w:val="00003205"/>
    <w:rsid w:val="00003FFD"/>
    <w:rsid w:val="00004EB0"/>
    <w:rsid w:val="00010C22"/>
    <w:rsid w:val="00011216"/>
    <w:rsid w:val="00012146"/>
    <w:rsid w:val="00012555"/>
    <w:rsid w:val="00012CFB"/>
    <w:rsid w:val="00013535"/>
    <w:rsid w:val="00013FAE"/>
    <w:rsid w:val="000151A7"/>
    <w:rsid w:val="0001520F"/>
    <w:rsid w:val="000154BE"/>
    <w:rsid w:val="0001736F"/>
    <w:rsid w:val="0001749C"/>
    <w:rsid w:val="000223EA"/>
    <w:rsid w:val="00022FD3"/>
    <w:rsid w:val="00023960"/>
    <w:rsid w:val="00024A36"/>
    <w:rsid w:val="0002542A"/>
    <w:rsid w:val="00025692"/>
    <w:rsid w:val="0002604C"/>
    <w:rsid w:val="00030855"/>
    <w:rsid w:val="00031C0E"/>
    <w:rsid w:val="00033DC2"/>
    <w:rsid w:val="00033E32"/>
    <w:rsid w:val="00033F9D"/>
    <w:rsid w:val="00034D81"/>
    <w:rsid w:val="000358EB"/>
    <w:rsid w:val="00035D7D"/>
    <w:rsid w:val="00036524"/>
    <w:rsid w:val="0003692A"/>
    <w:rsid w:val="00040B9B"/>
    <w:rsid w:val="00041597"/>
    <w:rsid w:val="00043AE0"/>
    <w:rsid w:val="00044578"/>
    <w:rsid w:val="0004489D"/>
    <w:rsid w:val="000475A1"/>
    <w:rsid w:val="00051F66"/>
    <w:rsid w:val="000522ED"/>
    <w:rsid w:val="0005247E"/>
    <w:rsid w:val="00052DAC"/>
    <w:rsid w:val="000555A1"/>
    <w:rsid w:val="000559BC"/>
    <w:rsid w:val="000564E4"/>
    <w:rsid w:val="00056E64"/>
    <w:rsid w:val="00056FD6"/>
    <w:rsid w:val="00057834"/>
    <w:rsid w:val="00057E42"/>
    <w:rsid w:val="00061649"/>
    <w:rsid w:val="00061E9B"/>
    <w:rsid w:val="000625F9"/>
    <w:rsid w:val="00064C96"/>
    <w:rsid w:val="00065191"/>
    <w:rsid w:val="00066AF1"/>
    <w:rsid w:val="00066B46"/>
    <w:rsid w:val="00070879"/>
    <w:rsid w:val="0007106E"/>
    <w:rsid w:val="0007208C"/>
    <w:rsid w:val="00072192"/>
    <w:rsid w:val="000728E3"/>
    <w:rsid w:val="00073E12"/>
    <w:rsid w:val="00074DF7"/>
    <w:rsid w:val="00075533"/>
    <w:rsid w:val="000758D4"/>
    <w:rsid w:val="000771ED"/>
    <w:rsid w:val="00077E8A"/>
    <w:rsid w:val="00081F34"/>
    <w:rsid w:val="000828B8"/>
    <w:rsid w:val="00083896"/>
    <w:rsid w:val="000852C0"/>
    <w:rsid w:val="000856BF"/>
    <w:rsid w:val="000901D8"/>
    <w:rsid w:val="00090D7D"/>
    <w:rsid w:val="00091081"/>
    <w:rsid w:val="00093886"/>
    <w:rsid w:val="00094518"/>
    <w:rsid w:val="00094E3E"/>
    <w:rsid w:val="000960FF"/>
    <w:rsid w:val="000A04AC"/>
    <w:rsid w:val="000A0BD4"/>
    <w:rsid w:val="000A0C53"/>
    <w:rsid w:val="000A125A"/>
    <w:rsid w:val="000A28C3"/>
    <w:rsid w:val="000A3BEE"/>
    <w:rsid w:val="000A3CBD"/>
    <w:rsid w:val="000A4863"/>
    <w:rsid w:val="000A4BE7"/>
    <w:rsid w:val="000A639C"/>
    <w:rsid w:val="000A6A44"/>
    <w:rsid w:val="000A71E3"/>
    <w:rsid w:val="000A7433"/>
    <w:rsid w:val="000A77B4"/>
    <w:rsid w:val="000B1217"/>
    <w:rsid w:val="000B21E5"/>
    <w:rsid w:val="000B2DDA"/>
    <w:rsid w:val="000B36D0"/>
    <w:rsid w:val="000B3994"/>
    <w:rsid w:val="000B5BDF"/>
    <w:rsid w:val="000B7C63"/>
    <w:rsid w:val="000C0A29"/>
    <w:rsid w:val="000C1384"/>
    <w:rsid w:val="000C2EE0"/>
    <w:rsid w:val="000C2F72"/>
    <w:rsid w:val="000C3E44"/>
    <w:rsid w:val="000C4088"/>
    <w:rsid w:val="000C45CE"/>
    <w:rsid w:val="000C4E47"/>
    <w:rsid w:val="000C5299"/>
    <w:rsid w:val="000C546B"/>
    <w:rsid w:val="000C58E5"/>
    <w:rsid w:val="000C5923"/>
    <w:rsid w:val="000C5AC4"/>
    <w:rsid w:val="000C764F"/>
    <w:rsid w:val="000D0A4A"/>
    <w:rsid w:val="000D0B51"/>
    <w:rsid w:val="000D5957"/>
    <w:rsid w:val="000D5AED"/>
    <w:rsid w:val="000D6147"/>
    <w:rsid w:val="000D76BB"/>
    <w:rsid w:val="000E4343"/>
    <w:rsid w:val="000E4605"/>
    <w:rsid w:val="000E4EE3"/>
    <w:rsid w:val="000E5444"/>
    <w:rsid w:val="000E71FF"/>
    <w:rsid w:val="000E7F94"/>
    <w:rsid w:val="000F07C8"/>
    <w:rsid w:val="000F0B23"/>
    <w:rsid w:val="000F39B7"/>
    <w:rsid w:val="000F4411"/>
    <w:rsid w:val="000F4F1D"/>
    <w:rsid w:val="000F6304"/>
    <w:rsid w:val="000F6326"/>
    <w:rsid w:val="000F7E3E"/>
    <w:rsid w:val="0010153D"/>
    <w:rsid w:val="00102742"/>
    <w:rsid w:val="001037FF"/>
    <w:rsid w:val="00103970"/>
    <w:rsid w:val="00104FC0"/>
    <w:rsid w:val="001051BA"/>
    <w:rsid w:val="00105215"/>
    <w:rsid w:val="001059A0"/>
    <w:rsid w:val="00105D4B"/>
    <w:rsid w:val="0010706B"/>
    <w:rsid w:val="00107798"/>
    <w:rsid w:val="001101A1"/>
    <w:rsid w:val="00112E69"/>
    <w:rsid w:val="0011341A"/>
    <w:rsid w:val="00115762"/>
    <w:rsid w:val="00116B0D"/>
    <w:rsid w:val="0012033F"/>
    <w:rsid w:val="00120644"/>
    <w:rsid w:val="00121783"/>
    <w:rsid w:val="00121913"/>
    <w:rsid w:val="00122625"/>
    <w:rsid w:val="001230B2"/>
    <w:rsid w:val="00126EC3"/>
    <w:rsid w:val="001303A1"/>
    <w:rsid w:val="00130E8A"/>
    <w:rsid w:val="00134482"/>
    <w:rsid w:val="00134948"/>
    <w:rsid w:val="001349C0"/>
    <w:rsid w:val="0013781E"/>
    <w:rsid w:val="00137EC7"/>
    <w:rsid w:val="00140138"/>
    <w:rsid w:val="001409DD"/>
    <w:rsid w:val="00141354"/>
    <w:rsid w:val="00141431"/>
    <w:rsid w:val="001414E3"/>
    <w:rsid w:val="00142454"/>
    <w:rsid w:val="00142B5B"/>
    <w:rsid w:val="00142F24"/>
    <w:rsid w:val="001433BE"/>
    <w:rsid w:val="00143D84"/>
    <w:rsid w:val="00145975"/>
    <w:rsid w:val="00145D35"/>
    <w:rsid w:val="00147C83"/>
    <w:rsid w:val="00151774"/>
    <w:rsid w:val="00152C96"/>
    <w:rsid w:val="001534A2"/>
    <w:rsid w:val="0015392B"/>
    <w:rsid w:val="0015495C"/>
    <w:rsid w:val="001553C3"/>
    <w:rsid w:val="001607C7"/>
    <w:rsid w:val="001612C8"/>
    <w:rsid w:val="00161ED3"/>
    <w:rsid w:val="00162008"/>
    <w:rsid w:val="00162825"/>
    <w:rsid w:val="00162896"/>
    <w:rsid w:val="0016298A"/>
    <w:rsid w:val="001640C3"/>
    <w:rsid w:val="001647A5"/>
    <w:rsid w:val="00165D96"/>
    <w:rsid w:val="00165E22"/>
    <w:rsid w:val="001703BA"/>
    <w:rsid w:val="00170CFF"/>
    <w:rsid w:val="0017150F"/>
    <w:rsid w:val="00172346"/>
    <w:rsid w:val="00174AE5"/>
    <w:rsid w:val="00175F97"/>
    <w:rsid w:val="0017625D"/>
    <w:rsid w:val="001769A2"/>
    <w:rsid w:val="00177685"/>
    <w:rsid w:val="001806E1"/>
    <w:rsid w:val="00180900"/>
    <w:rsid w:val="00181823"/>
    <w:rsid w:val="001826D3"/>
    <w:rsid w:val="00182E19"/>
    <w:rsid w:val="001851F2"/>
    <w:rsid w:val="00192B00"/>
    <w:rsid w:val="0019459F"/>
    <w:rsid w:val="00194812"/>
    <w:rsid w:val="00194BD9"/>
    <w:rsid w:val="00195ADE"/>
    <w:rsid w:val="00195E83"/>
    <w:rsid w:val="0019753E"/>
    <w:rsid w:val="001A0546"/>
    <w:rsid w:val="001A0E75"/>
    <w:rsid w:val="001A1174"/>
    <w:rsid w:val="001A2724"/>
    <w:rsid w:val="001A280A"/>
    <w:rsid w:val="001A282E"/>
    <w:rsid w:val="001A2CDF"/>
    <w:rsid w:val="001A3017"/>
    <w:rsid w:val="001A3ED8"/>
    <w:rsid w:val="001A513F"/>
    <w:rsid w:val="001A5C50"/>
    <w:rsid w:val="001A5EEF"/>
    <w:rsid w:val="001A63CC"/>
    <w:rsid w:val="001B0B6E"/>
    <w:rsid w:val="001B0D96"/>
    <w:rsid w:val="001B1744"/>
    <w:rsid w:val="001B18E3"/>
    <w:rsid w:val="001B2D1D"/>
    <w:rsid w:val="001B3CB9"/>
    <w:rsid w:val="001B45E6"/>
    <w:rsid w:val="001B571A"/>
    <w:rsid w:val="001B634E"/>
    <w:rsid w:val="001B6389"/>
    <w:rsid w:val="001B63EE"/>
    <w:rsid w:val="001B6430"/>
    <w:rsid w:val="001C0954"/>
    <w:rsid w:val="001C11DF"/>
    <w:rsid w:val="001C12FD"/>
    <w:rsid w:val="001C178F"/>
    <w:rsid w:val="001C1E75"/>
    <w:rsid w:val="001C2ACC"/>
    <w:rsid w:val="001C2FD3"/>
    <w:rsid w:val="001C3578"/>
    <w:rsid w:val="001C3C77"/>
    <w:rsid w:val="001C653F"/>
    <w:rsid w:val="001C68BB"/>
    <w:rsid w:val="001D0087"/>
    <w:rsid w:val="001D095F"/>
    <w:rsid w:val="001D2586"/>
    <w:rsid w:val="001D371C"/>
    <w:rsid w:val="001D3F80"/>
    <w:rsid w:val="001D44BC"/>
    <w:rsid w:val="001D5473"/>
    <w:rsid w:val="001D56E6"/>
    <w:rsid w:val="001D70F1"/>
    <w:rsid w:val="001E0C68"/>
    <w:rsid w:val="001E2657"/>
    <w:rsid w:val="001E53D7"/>
    <w:rsid w:val="001E5E6F"/>
    <w:rsid w:val="001E7242"/>
    <w:rsid w:val="001E751F"/>
    <w:rsid w:val="001E7CDD"/>
    <w:rsid w:val="001F0739"/>
    <w:rsid w:val="001F0E7B"/>
    <w:rsid w:val="001F278D"/>
    <w:rsid w:val="001F31C4"/>
    <w:rsid w:val="001F3277"/>
    <w:rsid w:val="001F343E"/>
    <w:rsid w:val="001F3C32"/>
    <w:rsid w:val="001F4046"/>
    <w:rsid w:val="001F42AD"/>
    <w:rsid w:val="001F4C99"/>
    <w:rsid w:val="001F57CB"/>
    <w:rsid w:val="001F5A7C"/>
    <w:rsid w:val="001F7ABA"/>
    <w:rsid w:val="001F7F3D"/>
    <w:rsid w:val="00202D86"/>
    <w:rsid w:val="00203CFF"/>
    <w:rsid w:val="002047EF"/>
    <w:rsid w:val="00205345"/>
    <w:rsid w:val="002055CA"/>
    <w:rsid w:val="00205919"/>
    <w:rsid w:val="00205F80"/>
    <w:rsid w:val="00206A39"/>
    <w:rsid w:val="00210420"/>
    <w:rsid w:val="00211742"/>
    <w:rsid w:val="002149F6"/>
    <w:rsid w:val="0021549F"/>
    <w:rsid w:val="00215A1C"/>
    <w:rsid w:val="00215CE8"/>
    <w:rsid w:val="002201D4"/>
    <w:rsid w:val="00221972"/>
    <w:rsid w:val="00221A62"/>
    <w:rsid w:val="00221A63"/>
    <w:rsid w:val="00221B3C"/>
    <w:rsid w:val="002236F7"/>
    <w:rsid w:val="002262CB"/>
    <w:rsid w:val="002269DD"/>
    <w:rsid w:val="00230F4E"/>
    <w:rsid w:val="00231822"/>
    <w:rsid w:val="00232BFC"/>
    <w:rsid w:val="0023484D"/>
    <w:rsid w:val="00236BA3"/>
    <w:rsid w:val="00236D24"/>
    <w:rsid w:val="0024151B"/>
    <w:rsid w:val="00241673"/>
    <w:rsid w:val="002432BF"/>
    <w:rsid w:val="0024406C"/>
    <w:rsid w:val="00251BB4"/>
    <w:rsid w:val="00255568"/>
    <w:rsid w:val="0025556E"/>
    <w:rsid w:val="002563E5"/>
    <w:rsid w:val="00256BD4"/>
    <w:rsid w:val="00257C48"/>
    <w:rsid w:val="0026040B"/>
    <w:rsid w:val="00260B2C"/>
    <w:rsid w:val="002634A2"/>
    <w:rsid w:val="00263607"/>
    <w:rsid w:val="00263DB3"/>
    <w:rsid w:val="00264A80"/>
    <w:rsid w:val="00264F09"/>
    <w:rsid w:val="002650FC"/>
    <w:rsid w:val="002664D0"/>
    <w:rsid w:val="00267A55"/>
    <w:rsid w:val="00267F7B"/>
    <w:rsid w:val="00270F42"/>
    <w:rsid w:val="00271A1A"/>
    <w:rsid w:val="002720E8"/>
    <w:rsid w:val="002746F1"/>
    <w:rsid w:val="00275DE2"/>
    <w:rsid w:val="0027795E"/>
    <w:rsid w:val="00277B28"/>
    <w:rsid w:val="00281E95"/>
    <w:rsid w:val="00281EC3"/>
    <w:rsid w:val="0028233F"/>
    <w:rsid w:val="00284E49"/>
    <w:rsid w:val="002854C7"/>
    <w:rsid w:val="00286590"/>
    <w:rsid w:val="002900EE"/>
    <w:rsid w:val="00292B49"/>
    <w:rsid w:val="00293B53"/>
    <w:rsid w:val="00294E69"/>
    <w:rsid w:val="00297EA4"/>
    <w:rsid w:val="002A0AD0"/>
    <w:rsid w:val="002A201E"/>
    <w:rsid w:val="002A2875"/>
    <w:rsid w:val="002A2912"/>
    <w:rsid w:val="002A3AA1"/>
    <w:rsid w:val="002A3B54"/>
    <w:rsid w:val="002A5545"/>
    <w:rsid w:val="002A5865"/>
    <w:rsid w:val="002A64A8"/>
    <w:rsid w:val="002B02AA"/>
    <w:rsid w:val="002B0315"/>
    <w:rsid w:val="002B0C8C"/>
    <w:rsid w:val="002B2391"/>
    <w:rsid w:val="002B2D36"/>
    <w:rsid w:val="002B53E6"/>
    <w:rsid w:val="002B6EA2"/>
    <w:rsid w:val="002B7257"/>
    <w:rsid w:val="002C006E"/>
    <w:rsid w:val="002C2808"/>
    <w:rsid w:val="002C4C28"/>
    <w:rsid w:val="002C6DD8"/>
    <w:rsid w:val="002C7964"/>
    <w:rsid w:val="002D0063"/>
    <w:rsid w:val="002D193F"/>
    <w:rsid w:val="002D1D2C"/>
    <w:rsid w:val="002D24E7"/>
    <w:rsid w:val="002D2A4F"/>
    <w:rsid w:val="002D3D78"/>
    <w:rsid w:val="002D4B5E"/>
    <w:rsid w:val="002D5ACF"/>
    <w:rsid w:val="002D5B9A"/>
    <w:rsid w:val="002D5E8C"/>
    <w:rsid w:val="002D62B1"/>
    <w:rsid w:val="002E0093"/>
    <w:rsid w:val="002E01E6"/>
    <w:rsid w:val="002E08CB"/>
    <w:rsid w:val="002E0C76"/>
    <w:rsid w:val="002E2C46"/>
    <w:rsid w:val="002E4059"/>
    <w:rsid w:val="002E4B6A"/>
    <w:rsid w:val="002E6C35"/>
    <w:rsid w:val="002E7704"/>
    <w:rsid w:val="002F110A"/>
    <w:rsid w:val="002F3A15"/>
    <w:rsid w:val="002F4259"/>
    <w:rsid w:val="002F577D"/>
    <w:rsid w:val="002F78D3"/>
    <w:rsid w:val="002F7A23"/>
    <w:rsid w:val="00302C5F"/>
    <w:rsid w:val="00303440"/>
    <w:rsid w:val="00305075"/>
    <w:rsid w:val="00306131"/>
    <w:rsid w:val="00306861"/>
    <w:rsid w:val="0030707D"/>
    <w:rsid w:val="0030752D"/>
    <w:rsid w:val="0031069B"/>
    <w:rsid w:val="00311558"/>
    <w:rsid w:val="00311749"/>
    <w:rsid w:val="00313426"/>
    <w:rsid w:val="003139CA"/>
    <w:rsid w:val="00314E27"/>
    <w:rsid w:val="003156D9"/>
    <w:rsid w:val="0031596C"/>
    <w:rsid w:val="0031602B"/>
    <w:rsid w:val="00320E25"/>
    <w:rsid w:val="00321370"/>
    <w:rsid w:val="003221EA"/>
    <w:rsid w:val="003224C9"/>
    <w:rsid w:val="00322824"/>
    <w:rsid w:val="00322CB3"/>
    <w:rsid w:val="003233DC"/>
    <w:rsid w:val="003239DE"/>
    <w:rsid w:val="00323F35"/>
    <w:rsid w:val="003279C7"/>
    <w:rsid w:val="00332D6B"/>
    <w:rsid w:val="0033395F"/>
    <w:rsid w:val="00334322"/>
    <w:rsid w:val="00336051"/>
    <w:rsid w:val="00336472"/>
    <w:rsid w:val="00336688"/>
    <w:rsid w:val="003371DD"/>
    <w:rsid w:val="00340879"/>
    <w:rsid w:val="00341310"/>
    <w:rsid w:val="0034159B"/>
    <w:rsid w:val="00343BBC"/>
    <w:rsid w:val="00347598"/>
    <w:rsid w:val="00347F53"/>
    <w:rsid w:val="00350355"/>
    <w:rsid w:val="0035141A"/>
    <w:rsid w:val="003516E3"/>
    <w:rsid w:val="00352238"/>
    <w:rsid w:val="00352CBF"/>
    <w:rsid w:val="00353525"/>
    <w:rsid w:val="0035606C"/>
    <w:rsid w:val="00356EF8"/>
    <w:rsid w:val="003576EE"/>
    <w:rsid w:val="00357EBD"/>
    <w:rsid w:val="003611E6"/>
    <w:rsid w:val="00362B0A"/>
    <w:rsid w:val="00363304"/>
    <w:rsid w:val="003648E0"/>
    <w:rsid w:val="00364DD9"/>
    <w:rsid w:val="00365403"/>
    <w:rsid w:val="00365C04"/>
    <w:rsid w:val="00366860"/>
    <w:rsid w:val="00366956"/>
    <w:rsid w:val="00366CDB"/>
    <w:rsid w:val="00366FA7"/>
    <w:rsid w:val="00371866"/>
    <w:rsid w:val="00371DCF"/>
    <w:rsid w:val="00371E46"/>
    <w:rsid w:val="00372F29"/>
    <w:rsid w:val="003741AF"/>
    <w:rsid w:val="003752DC"/>
    <w:rsid w:val="003755BB"/>
    <w:rsid w:val="00375A0A"/>
    <w:rsid w:val="003763CB"/>
    <w:rsid w:val="00377F58"/>
    <w:rsid w:val="00380129"/>
    <w:rsid w:val="00380204"/>
    <w:rsid w:val="00384482"/>
    <w:rsid w:val="00385670"/>
    <w:rsid w:val="003863A1"/>
    <w:rsid w:val="00387A8E"/>
    <w:rsid w:val="00387C0B"/>
    <w:rsid w:val="00391196"/>
    <w:rsid w:val="0039339E"/>
    <w:rsid w:val="003947F4"/>
    <w:rsid w:val="0039482D"/>
    <w:rsid w:val="00395B7D"/>
    <w:rsid w:val="00396C1B"/>
    <w:rsid w:val="00397499"/>
    <w:rsid w:val="00397B40"/>
    <w:rsid w:val="003A0D01"/>
    <w:rsid w:val="003A5867"/>
    <w:rsid w:val="003B0483"/>
    <w:rsid w:val="003B0F62"/>
    <w:rsid w:val="003B267C"/>
    <w:rsid w:val="003B2D28"/>
    <w:rsid w:val="003B2F63"/>
    <w:rsid w:val="003B3143"/>
    <w:rsid w:val="003B4565"/>
    <w:rsid w:val="003B4B84"/>
    <w:rsid w:val="003B6743"/>
    <w:rsid w:val="003B685E"/>
    <w:rsid w:val="003B7647"/>
    <w:rsid w:val="003B7C74"/>
    <w:rsid w:val="003B7F71"/>
    <w:rsid w:val="003C091A"/>
    <w:rsid w:val="003C1BEC"/>
    <w:rsid w:val="003C1ED6"/>
    <w:rsid w:val="003C24D5"/>
    <w:rsid w:val="003C38A7"/>
    <w:rsid w:val="003C4558"/>
    <w:rsid w:val="003C605B"/>
    <w:rsid w:val="003C620D"/>
    <w:rsid w:val="003C63B1"/>
    <w:rsid w:val="003C6699"/>
    <w:rsid w:val="003D092E"/>
    <w:rsid w:val="003D227C"/>
    <w:rsid w:val="003D2CEC"/>
    <w:rsid w:val="003D3623"/>
    <w:rsid w:val="003D3BD1"/>
    <w:rsid w:val="003D41C0"/>
    <w:rsid w:val="003D4E34"/>
    <w:rsid w:val="003D581C"/>
    <w:rsid w:val="003D7CDA"/>
    <w:rsid w:val="003D7D50"/>
    <w:rsid w:val="003E055D"/>
    <w:rsid w:val="003E1A97"/>
    <w:rsid w:val="003E1CE2"/>
    <w:rsid w:val="003E3EC8"/>
    <w:rsid w:val="003E414C"/>
    <w:rsid w:val="003E4781"/>
    <w:rsid w:val="003E6A22"/>
    <w:rsid w:val="003E765C"/>
    <w:rsid w:val="003F03A5"/>
    <w:rsid w:val="003F22B4"/>
    <w:rsid w:val="003F2390"/>
    <w:rsid w:val="003F2620"/>
    <w:rsid w:val="003F367B"/>
    <w:rsid w:val="003F44CC"/>
    <w:rsid w:val="003F5AA0"/>
    <w:rsid w:val="003F6570"/>
    <w:rsid w:val="003F6CD9"/>
    <w:rsid w:val="003F6D75"/>
    <w:rsid w:val="003F7227"/>
    <w:rsid w:val="00401568"/>
    <w:rsid w:val="00402AFF"/>
    <w:rsid w:val="00403CB2"/>
    <w:rsid w:val="0040493C"/>
    <w:rsid w:val="00405215"/>
    <w:rsid w:val="00405BD6"/>
    <w:rsid w:val="0040607B"/>
    <w:rsid w:val="004061D8"/>
    <w:rsid w:val="00406B07"/>
    <w:rsid w:val="0040765E"/>
    <w:rsid w:val="00410806"/>
    <w:rsid w:val="00410A79"/>
    <w:rsid w:val="00411C24"/>
    <w:rsid w:val="004123DF"/>
    <w:rsid w:val="00413303"/>
    <w:rsid w:val="004135A5"/>
    <w:rsid w:val="004145EF"/>
    <w:rsid w:val="004158C1"/>
    <w:rsid w:val="004163F2"/>
    <w:rsid w:val="00417027"/>
    <w:rsid w:val="00420D88"/>
    <w:rsid w:val="00423C49"/>
    <w:rsid w:val="0042418E"/>
    <w:rsid w:val="004242DD"/>
    <w:rsid w:val="004247BE"/>
    <w:rsid w:val="004249C2"/>
    <w:rsid w:val="00425F23"/>
    <w:rsid w:val="004305D1"/>
    <w:rsid w:val="00431248"/>
    <w:rsid w:val="00431965"/>
    <w:rsid w:val="00431D8F"/>
    <w:rsid w:val="00432BBB"/>
    <w:rsid w:val="004351BB"/>
    <w:rsid w:val="00436127"/>
    <w:rsid w:val="00436360"/>
    <w:rsid w:val="004363D0"/>
    <w:rsid w:val="00437918"/>
    <w:rsid w:val="00440500"/>
    <w:rsid w:val="004408E1"/>
    <w:rsid w:val="0044131E"/>
    <w:rsid w:val="00441631"/>
    <w:rsid w:val="004423B1"/>
    <w:rsid w:val="00442603"/>
    <w:rsid w:val="00442F11"/>
    <w:rsid w:val="0044383A"/>
    <w:rsid w:val="00443CB0"/>
    <w:rsid w:val="0044408C"/>
    <w:rsid w:val="00444831"/>
    <w:rsid w:val="004463BC"/>
    <w:rsid w:val="00446409"/>
    <w:rsid w:val="004468FA"/>
    <w:rsid w:val="00447EB6"/>
    <w:rsid w:val="00452921"/>
    <w:rsid w:val="00452FA0"/>
    <w:rsid w:val="00455067"/>
    <w:rsid w:val="004553AB"/>
    <w:rsid w:val="00455DBF"/>
    <w:rsid w:val="00456D2A"/>
    <w:rsid w:val="004625C8"/>
    <w:rsid w:val="00464D08"/>
    <w:rsid w:val="004700FA"/>
    <w:rsid w:val="004708B4"/>
    <w:rsid w:val="00470F73"/>
    <w:rsid w:val="00472F53"/>
    <w:rsid w:val="0047450E"/>
    <w:rsid w:val="00475944"/>
    <w:rsid w:val="00476076"/>
    <w:rsid w:val="004763D0"/>
    <w:rsid w:val="00476CBD"/>
    <w:rsid w:val="00477312"/>
    <w:rsid w:val="004809A6"/>
    <w:rsid w:val="00482632"/>
    <w:rsid w:val="00482CC0"/>
    <w:rsid w:val="004846C3"/>
    <w:rsid w:val="00484ADC"/>
    <w:rsid w:val="00486452"/>
    <w:rsid w:val="0049068E"/>
    <w:rsid w:val="00490BBF"/>
    <w:rsid w:val="00493F3B"/>
    <w:rsid w:val="00494120"/>
    <w:rsid w:val="00495EB9"/>
    <w:rsid w:val="004A134B"/>
    <w:rsid w:val="004A3BD2"/>
    <w:rsid w:val="004A4EFD"/>
    <w:rsid w:val="004A5F10"/>
    <w:rsid w:val="004A6377"/>
    <w:rsid w:val="004A6F4F"/>
    <w:rsid w:val="004A7D39"/>
    <w:rsid w:val="004B00C1"/>
    <w:rsid w:val="004B07AF"/>
    <w:rsid w:val="004B120D"/>
    <w:rsid w:val="004B266D"/>
    <w:rsid w:val="004B2B6B"/>
    <w:rsid w:val="004B46D9"/>
    <w:rsid w:val="004C0F98"/>
    <w:rsid w:val="004C3889"/>
    <w:rsid w:val="004C4FDF"/>
    <w:rsid w:val="004C55AF"/>
    <w:rsid w:val="004C5CA8"/>
    <w:rsid w:val="004C62FB"/>
    <w:rsid w:val="004C6BBE"/>
    <w:rsid w:val="004C71B6"/>
    <w:rsid w:val="004C7DAD"/>
    <w:rsid w:val="004D045A"/>
    <w:rsid w:val="004D072C"/>
    <w:rsid w:val="004D073E"/>
    <w:rsid w:val="004D0D5D"/>
    <w:rsid w:val="004D0FB6"/>
    <w:rsid w:val="004D1C83"/>
    <w:rsid w:val="004D305E"/>
    <w:rsid w:val="004D35DB"/>
    <w:rsid w:val="004D4680"/>
    <w:rsid w:val="004D4EF9"/>
    <w:rsid w:val="004D59D4"/>
    <w:rsid w:val="004D5A72"/>
    <w:rsid w:val="004D6BD0"/>
    <w:rsid w:val="004D74A8"/>
    <w:rsid w:val="004D7F8F"/>
    <w:rsid w:val="004E00E3"/>
    <w:rsid w:val="004E0532"/>
    <w:rsid w:val="004E202C"/>
    <w:rsid w:val="004E2818"/>
    <w:rsid w:val="004E3E48"/>
    <w:rsid w:val="004E4405"/>
    <w:rsid w:val="004E5301"/>
    <w:rsid w:val="004E568F"/>
    <w:rsid w:val="004E64D9"/>
    <w:rsid w:val="004E6DCA"/>
    <w:rsid w:val="004E7774"/>
    <w:rsid w:val="004F2CA3"/>
    <w:rsid w:val="004F4791"/>
    <w:rsid w:val="004F4ACF"/>
    <w:rsid w:val="004F57D9"/>
    <w:rsid w:val="004F59CB"/>
    <w:rsid w:val="004F67B1"/>
    <w:rsid w:val="004F7FCC"/>
    <w:rsid w:val="00500B72"/>
    <w:rsid w:val="00500CBE"/>
    <w:rsid w:val="00501B01"/>
    <w:rsid w:val="00505678"/>
    <w:rsid w:val="005056B6"/>
    <w:rsid w:val="005058BF"/>
    <w:rsid w:val="00506494"/>
    <w:rsid w:val="00507FB8"/>
    <w:rsid w:val="005110C2"/>
    <w:rsid w:val="00512F1F"/>
    <w:rsid w:val="005141A2"/>
    <w:rsid w:val="005146AC"/>
    <w:rsid w:val="00514BCA"/>
    <w:rsid w:val="005166A6"/>
    <w:rsid w:val="00516A95"/>
    <w:rsid w:val="005215AF"/>
    <w:rsid w:val="00521D1B"/>
    <w:rsid w:val="005229A9"/>
    <w:rsid w:val="0052641C"/>
    <w:rsid w:val="00526CC7"/>
    <w:rsid w:val="00527DCA"/>
    <w:rsid w:val="005305CD"/>
    <w:rsid w:val="005322DB"/>
    <w:rsid w:val="0053387E"/>
    <w:rsid w:val="00535558"/>
    <w:rsid w:val="00535F09"/>
    <w:rsid w:val="00535F70"/>
    <w:rsid w:val="0053654A"/>
    <w:rsid w:val="00536664"/>
    <w:rsid w:val="00536DEB"/>
    <w:rsid w:val="005402E5"/>
    <w:rsid w:val="00540806"/>
    <w:rsid w:val="00540BF7"/>
    <w:rsid w:val="005418BF"/>
    <w:rsid w:val="00543EE7"/>
    <w:rsid w:val="005442DE"/>
    <w:rsid w:val="00545D09"/>
    <w:rsid w:val="00546E9C"/>
    <w:rsid w:val="00550DDA"/>
    <w:rsid w:val="005512E8"/>
    <w:rsid w:val="005525F1"/>
    <w:rsid w:val="00553041"/>
    <w:rsid w:val="00554965"/>
    <w:rsid w:val="00555F31"/>
    <w:rsid w:val="0055684E"/>
    <w:rsid w:val="00557446"/>
    <w:rsid w:val="00560562"/>
    <w:rsid w:val="00560DC7"/>
    <w:rsid w:val="005611DB"/>
    <w:rsid w:val="00561785"/>
    <w:rsid w:val="00562C21"/>
    <w:rsid w:val="00562C3B"/>
    <w:rsid w:val="00562C56"/>
    <w:rsid w:val="0056406E"/>
    <w:rsid w:val="005642A4"/>
    <w:rsid w:val="0056783C"/>
    <w:rsid w:val="00570BDC"/>
    <w:rsid w:val="00572AF1"/>
    <w:rsid w:val="00573FFA"/>
    <w:rsid w:val="00574340"/>
    <w:rsid w:val="005747D4"/>
    <w:rsid w:val="00574C3C"/>
    <w:rsid w:val="00574DD3"/>
    <w:rsid w:val="00575E50"/>
    <w:rsid w:val="0057675D"/>
    <w:rsid w:val="0057742F"/>
    <w:rsid w:val="00577A53"/>
    <w:rsid w:val="00577B05"/>
    <w:rsid w:val="00581727"/>
    <w:rsid w:val="005822B1"/>
    <w:rsid w:val="005823C3"/>
    <w:rsid w:val="00583CB4"/>
    <w:rsid w:val="00583E0C"/>
    <w:rsid w:val="00583E45"/>
    <w:rsid w:val="00584CE3"/>
    <w:rsid w:val="0058600C"/>
    <w:rsid w:val="00586C4B"/>
    <w:rsid w:val="005900F1"/>
    <w:rsid w:val="0059069C"/>
    <w:rsid w:val="005909F6"/>
    <w:rsid w:val="0059286F"/>
    <w:rsid w:val="00592E73"/>
    <w:rsid w:val="00593CCB"/>
    <w:rsid w:val="005A0ACA"/>
    <w:rsid w:val="005A0EF3"/>
    <w:rsid w:val="005A18A6"/>
    <w:rsid w:val="005A1A7D"/>
    <w:rsid w:val="005B0830"/>
    <w:rsid w:val="005B0D66"/>
    <w:rsid w:val="005B0E44"/>
    <w:rsid w:val="005B1087"/>
    <w:rsid w:val="005B1395"/>
    <w:rsid w:val="005B2414"/>
    <w:rsid w:val="005B495A"/>
    <w:rsid w:val="005B527D"/>
    <w:rsid w:val="005B543A"/>
    <w:rsid w:val="005B62E5"/>
    <w:rsid w:val="005B62E6"/>
    <w:rsid w:val="005B661C"/>
    <w:rsid w:val="005B7056"/>
    <w:rsid w:val="005B7388"/>
    <w:rsid w:val="005B7D08"/>
    <w:rsid w:val="005C1F7C"/>
    <w:rsid w:val="005C2861"/>
    <w:rsid w:val="005C3E97"/>
    <w:rsid w:val="005C3EDD"/>
    <w:rsid w:val="005C45D0"/>
    <w:rsid w:val="005C4717"/>
    <w:rsid w:val="005C4912"/>
    <w:rsid w:val="005C4AFA"/>
    <w:rsid w:val="005C53DE"/>
    <w:rsid w:val="005C5B4B"/>
    <w:rsid w:val="005C7178"/>
    <w:rsid w:val="005C7384"/>
    <w:rsid w:val="005D041D"/>
    <w:rsid w:val="005D07EB"/>
    <w:rsid w:val="005D1580"/>
    <w:rsid w:val="005D15D5"/>
    <w:rsid w:val="005D2375"/>
    <w:rsid w:val="005D3CAB"/>
    <w:rsid w:val="005D463D"/>
    <w:rsid w:val="005D483B"/>
    <w:rsid w:val="005D5DBC"/>
    <w:rsid w:val="005D64F5"/>
    <w:rsid w:val="005D65CE"/>
    <w:rsid w:val="005E231F"/>
    <w:rsid w:val="005E2625"/>
    <w:rsid w:val="005E3819"/>
    <w:rsid w:val="005E3BB5"/>
    <w:rsid w:val="005E4D27"/>
    <w:rsid w:val="005E5008"/>
    <w:rsid w:val="005E58CB"/>
    <w:rsid w:val="005E6F0D"/>
    <w:rsid w:val="005E735C"/>
    <w:rsid w:val="005E798D"/>
    <w:rsid w:val="005F16D9"/>
    <w:rsid w:val="005F1A52"/>
    <w:rsid w:val="005F4774"/>
    <w:rsid w:val="005F4D36"/>
    <w:rsid w:val="005F540F"/>
    <w:rsid w:val="005F585C"/>
    <w:rsid w:val="005F7BC5"/>
    <w:rsid w:val="006000BF"/>
    <w:rsid w:val="0060163B"/>
    <w:rsid w:val="00601EAF"/>
    <w:rsid w:val="00602940"/>
    <w:rsid w:val="0060295E"/>
    <w:rsid w:val="00603701"/>
    <w:rsid w:val="00603C36"/>
    <w:rsid w:val="00607617"/>
    <w:rsid w:val="006116BF"/>
    <w:rsid w:val="006142EB"/>
    <w:rsid w:val="006148F4"/>
    <w:rsid w:val="00615C22"/>
    <w:rsid w:val="00620637"/>
    <w:rsid w:val="00620DC3"/>
    <w:rsid w:val="00621585"/>
    <w:rsid w:val="00621D5E"/>
    <w:rsid w:val="00623820"/>
    <w:rsid w:val="00623EBE"/>
    <w:rsid w:val="00626113"/>
    <w:rsid w:val="006271DE"/>
    <w:rsid w:val="00630536"/>
    <w:rsid w:val="00631D7E"/>
    <w:rsid w:val="00633D0B"/>
    <w:rsid w:val="00633E09"/>
    <w:rsid w:val="0063407E"/>
    <w:rsid w:val="00634E9C"/>
    <w:rsid w:val="00635A0F"/>
    <w:rsid w:val="006362BB"/>
    <w:rsid w:val="006401B5"/>
    <w:rsid w:val="00641870"/>
    <w:rsid w:val="00643037"/>
    <w:rsid w:val="00643312"/>
    <w:rsid w:val="00644F12"/>
    <w:rsid w:val="00645CDB"/>
    <w:rsid w:val="00645F51"/>
    <w:rsid w:val="00645F70"/>
    <w:rsid w:val="0064644A"/>
    <w:rsid w:val="00646821"/>
    <w:rsid w:val="006479BC"/>
    <w:rsid w:val="006503FB"/>
    <w:rsid w:val="006509E3"/>
    <w:rsid w:val="00652089"/>
    <w:rsid w:val="006527A4"/>
    <w:rsid w:val="006534D5"/>
    <w:rsid w:val="006535E1"/>
    <w:rsid w:val="00654407"/>
    <w:rsid w:val="006551DC"/>
    <w:rsid w:val="0065606E"/>
    <w:rsid w:val="00662EC6"/>
    <w:rsid w:val="006633D7"/>
    <w:rsid w:val="006634D7"/>
    <w:rsid w:val="00664C2E"/>
    <w:rsid w:val="00664F3A"/>
    <w:rsid w:val="00666BC2"/>
    <w:rsid w:val="00667019"/>
    <w:rsid w:val="006716A3"/>
    <w:rsid w:val="00671932"/>
    <w:rsid w:val="00673A2A"/>
    <w:rsid w:val="00673BAE"/>
    <w:rsid w:val="0067745A"/>
    <w:rsid w:val="00681D00"/>
    <w:rsid w:val="006838CC"/>
    <w:rsid w:val="0068494A"/>
    <w:rsid w:val="00684A12"/>
    <w:rsid w:val="00684F98"/>
    <w:rsid w:val="006876C9"/>
    <w:rsid w:val="006879C3"/>
    <w:rsid w:val="0069079F"/>
    <w:rsid w:val="00692305"/>
    <w:rsid w:val="00692ABD"/>
    <w:rsid w:val="00693B55"/>
    <w:rsid w:val="0069450D"/>
    <w:rsid w:val="00697D2D"/>
    <w:rsid w:val="006A0401"/>
    <w:rsid w:val="006A39A9"/>
    <w:rsid w:val="006A46EF"/>
    <w:rsid w:val="006A51AB"/>
    <w:rsid w:val="006A52A1"/>
    <w:rsid w:val="006A5496"/>
    <w:rsid w:val="006A5C2C"/>
    <w:rsid w:val="006A62CD"/>
    <w:rsid w:val="006A7F0B"/>
    <w:rsid w:val="006B061C"/>
    <w:rsid w:val="006B2302"/>
    <w:rsid w:val="006B28A1"/>
    <w:rsid w:val="006B6709"/>
    <w:rsid w:val="006B7320"/>
    <w:rsid w:val="006C12F0"/>
    <w:rsid w:val="006C270C"/>
    <w:rsid w:val="006C4FB6"/>
    <w:rsid w:val="006C5989"/>
    <w:rsid w:val="006C5AC6"/>
    <w:rsid w:val="006C6046"/>
    <w:rsid w:val="006C771D"/>
    <w:rsid w:val="006D0EC9"/>
    <w:rsid w:val="006D1329"/>
    <w:rsid w:val="006D1550"/>
    <w:rsid w:val="006D1F5D"/>
    <w:rsid w:val="006D34FA"/>
    <w:rsid w:val="006D3925"/>
    <w:rsid w:val="006D3EF7"/>
    <w:rsid w:val="006D5061"/>
    <w:rsid w:val="006D5B72"/>
    <w:rsid w:val="006E1ED7"/>
    <w:rsid w:val="006E432D"/>
    <w:rsid w:val="006E432E"/>
    <w:rsid w:val="006E60EB"/>
    <w:rsid w:val="006E6395"/>
    <w:rsid w:val="006E68EE"/>
    <w:rsid w:val="006E6EAA"/>
    <w:rsid w:val="006E74E3"/>
    <w:rsid w:val="006E7962"/>
    <w:rsid w:val="006E7E9D"/>
    <w:rsid w:val="006F076A"/>
    <w:rsid w:val="006F0897"/>
    <w:rsid w:val="006F0C34"/>
    <w:rsid w:val="006F17A5"/>
    <w:rsid w:val="006F458C"/>
    <w:rsid w:val="006F5A43"/>
    <w:rsid w:val="007000F0"/>
    <w:rsid w:val="00700D3C"/>
    <w:rsid w:val="00701386"/>
    <w:rsid w:val="00704A04"/>
    <w:rsid w:val="0070699A"/>
    <w:rsid w:val="00706A8F"/>
    <w:rsid w:val="00707C67"/>
    <w:rsid w:val="00710946"/>
    <w:rsid w:val="00713386"/>
    <w:rsid w:val="00714490"/>
    <w:rsid w:val="007145F2"/>
    <w:rsid w:val="00714E9C"/>
    <w:rsid w:val="00715C16"/>
    <w:rsid w:val="0071601D"/>
    <w:rsid w:val="00716F0C"/>
    <w:rsid w:val="0071734F"/>
    <w:rsid w:val="007201D8"/>
    <w:rsid w:val="00721627"/>
    <w:rsid w:val="00721E76"/>
    <w:rsid w:val="0072295C"/>
    <w:rsid w:val="00723C66"/>
    <w:rsid w:val="00723DD3"/>
    <w:rsid w:val="00723FFA"/>
    <w:rsid w:val="00725D5D"/>
    <w:rsid w:val="007272E3"/>
    <w:rsid w:val="00727439"/>
    <w:rsid w:val="00730B02"/>
    <w:rsid w:val="00732B11"/>
    <w:rsid w:val="0073389A"/>
    <w:rsid w:val="0073486A"/>
    <w:rsid w:val="0073589B"/>
    <w:rsid w:val="007412F3"/>
    <w:rsid w:val="00741407"/>
    <w:rsid w:val="007414A5"/>
    <w:rsid w:val="00741D0C"/>
    <w:rsid w:val="00743948"/>
    <w:rsid w:val="00743E2B"/>
    <w:rsid w:val="00744153"/>
    <w:rsid w:val="00745AFC"/>
    <w:rsid w:val="0075040A"/>
    <w:rsid w:val="007510CD"/>
    <w:rsid w:val="0075534E"/>
    <w:rsid w:val="007556E2"/>
    <w:rsid w:val="00755987"/>
    <w:rsid w:val="00756A69"/>
    <w:rsid w:val="00757871"/>
    <w:rsid w:val="00762DB5"/>
    <w:rsid w:val="00763C5A"/>
    <w:rsid w:val="00765EF2"/>
    <w:rsid w:val="00766560"/>
    <w:rsid w:val="007702A1"/>
    <w:rsid w:val="00770DAF"/>
    <w:rsid w:val="0077118A"/>
    <w:rsid w:val="0077143E"/>
    <w:rsid w:val="00772026"/>
    <w:rsid w:val="00773FE9"/>
    <w:rsid w:val="007741BC"/>
    <w:rsid w:val="0077603E"/>
    <w:rsid w:val="00777B29"/>
    <w:rsid w:val="007827D8"/>
    <w:rsid w:val="00783427"/>
    <w:rsid w:val="00783C42"/>
    <w:rsid w:val="00784A62"/>
    <w:rsid w:val="00786752"/>
    <w:rsid w:val="007868B6"/>
    <w:rsid w:val="00787DCF"/>
    <w:rsid w:val="007906F8"/>
    <w:rsid w:val="00791945"/>
    <w:rsid w:val="007945BD"/>
    <w:rsid w:val="00794964"/>
    <w:rsid w:val="007954CA"/>
    <w:rsid w:val="00795708"/>
    <w:rsid w:val="00795F4A"/>
    <w:rsid w:val="0079607D"/>
    <w:rsid w:val="00796152"/>
    <w:rsid w:val="007978FD"/>
    <w:rsid w:val="007A0994"/>
    <w:rsid w:val="007A2B21"/>
    <w:rsid w:val="007B002A"/>
    <w:rsid w:val="007B0521"/>
    <w:rsid w:val="007B1A44"/>
    <w:rsid w:val="007B2377"/>
    <w:rsid w:val="007B278C"/>
    <w:rsid w:val="007B72CE"/>
    <w:rsid w:val="007C07F0"/>
    <w:rsid w:val="007C0A9D"/>
    <w:rsid w:val="007C3421"/>
    <w:rsid w:val="007C34E6"/>
    <w:rsid w:val="007C367C"/>
    <w:rsid w:val="007C3AA0"/>
    <w:rsid w:val="007C3F96"/>
    <w:rsid w:val="007C400A"/>
    <w:rsid w:val="007C48BA"/>
    <w:rsid w:val="007C4B94"/>
    <w:rsid w:val="007C5CB3"/>
    <w:rsid w:val="007C610A"/>
    <w:rsid w:val="007C655C"/>
    <w:rsid w:val="007C6626"/>
    <w:rsid w:val="007D0440"/>
    <w:rsid w:val="007D073A"/>
    <w:rsid w:val="007D15A1"/>
    <w:rsid w:val="007D2728"/>
    <w:rsid w:val="007D28AF"/>
    <w:rsid w:val="007D3388"/>
    <w:rsid w:val="007D3AEE"/>
    <w:rsid w:val="007D4C35"/>
    <w:rsid w:val="007D6362"/>
    <w:rsid w:val="007D6CBC"/>
    <w:rsid w:val="007D78E0"/>
    <w:rsid w:val="007E2E60"/>
    <w:rsid w:val="007E3476"/>
    <w:rsid w:val="007E3497"/>
    <w:rsid w:val="007E41C9"/>
    <w:rsid w:val="007E4207"/>
    <w:rsid w:val="007E601F"/>
    <w:rsid w:val="007E6BD9"/>
    <w:rsid w:val="007E72E4"/>
    <w:rsid w:val="007E796D"/>
    <w:rsid w:val="007F1075"/>
    <w:rsid w:val="007F1613"/>
    <w:rsid w:val="007F21C5"/>
    <w:rsid w:val="007F2717"/>
    <w:rsid w:val="007F3AC4"/>
    <w:rsid w:val="007F3C5F"/>
    <w:rsid w:val="007F43CC"/>
    <w:rsid w:val="007F4BBA"/>
    <w:rsid w:val="007F515B"/>
    <w:rsid w:val="007F54A1"/>
    <w:rsid w:val="007F62B4"/>
    <w:rsid w:val="007F6314"/>
    <w:rsid w:val="007F638C"/>
    <w:rsid w:val="007F6E2B"/>
    <w:rsid w:val="007F76A7"/>
    <w:rsid w:val="007F7CC8"/>
    <w:rsid w:val="007F7E6E"/>
    <w:rsid w:val="007F7E9D"/>
    <w:rsid w:val="008007FC"/>
    <w:rsid w:val="00801195"/>
    <w:rsid w:val="00803045"/>
    <w:rsid w:val="00806F64"/>
    <w:rsid w:val="00807A1A"/>
    <w:rsid w:val="00810553"/>
    <w:rsid w:val="00811787"/>
    <w:rsid w:val="00812C7A"/>
    <w:rsid w:val="00815124"/>
    <w:rsid w:val="008151EF"/>
    <w:rsid w:val="00816E6F"/>
    <w:rsid w:val="008204D2"/>
    <w:rsid w:val="008222B2"/>
    <w:rsid w:val="00822D68"/>
    <w:rsid w:val="00823AF1"/>
    <w:rsid w:val="00823BED"/>
    <w:rsid w:val="00824937"/>
    <w:rsid w:val="00827BB5"/>
    <w:rsid w:val="00831961"/>
    <w:rsid w:val="00832BCF"/>
    <w:rsid w:val="00834239"/>
    <w:rsid w:val="00834C2C"/>
    <w:rsid w:val="00834C2F"/>
    <w:rsid w:val="0083566D"/>
    <w:rsid w:val="0083735A"/>
    <w:rsid w:val="008405C4"/>
    <w:rsid w:val="008407E5"/>
    <w:rsid w:val="00840DA8"/>
    <w:rsid w:val="008421ED"/>
    <w:rsid w:val="00842AEA"/>
    <w:rsid w:val="00843B16"/>
    <w:rsid w:val="00844122"/>
    <w:rsid w:val="0084471D"/>
    <w:rsid w:val="0084584F"/>
    <w:rsid w:val="0085128B"/>
    <w:rsid w:val="00851505"/>
    <w:rsid w:val="00851857"/>
    <w:rsid w:val="00851E12"/>
    <w:rsid w:val="0085292C"/>
    <w:rsid w:val="00853427"/>
    <w:rsid w:val="00853732"/>
    <w:rsid w:val="00857568"/>
    <w:rsid w:val="00857679"/>
    <w:rsid w:val="008624E0"/>
    <w:rsid w:val="0086333A"/>
    <w:rsid w:val="00863D7B"/>
    <w:rsid w:val="00863EB9"/>
    <w:rsid w:val="008649A4"/>
    <w:rsid w:val="008651B9"/>
    <w:rsid w:val="00865315"/>
    <w:rsid w:val="00867341"/>
    <w:rsid w:val="00867B3E"/>
    <w:rsid w:val="008708FF"/>
    <w:rsid w:val="00871706"/>
    <w:rsid w:val="00871F33"/>
    <w:rsid w:val="00873261"/>
    <w:rsid w:val="00873B01"/>
    <w:rsid w:val="00874B22"/>
    <w:rsid w:val="0087558D"/>
    <w:rsid w:val="008758B4"/>
    <w:rsid w:val="0087715C"/>
    <w:rsid w:val="00884918"/>
    <w:rsid w:val="00884CEE"/>
    <w:rsid w:val="0088539A"/>
    <w:rsid w:val="00890A61"/>
    <w:rsid w:val="00891A74"/>
    <w:rsid w:val="00891BBE"/>
    <w:rsid w:val="00891C2E"/>
    <w:rsid w:val="0089242A"/>
    <w:rsid w:val="008937D7"/>
    <w:rsid w:val="00894055"/>
    <w:rsid w:val="0089453C"/>
    <w:rsid w:val="0089462D"/>
    <w:rsid w:val="00894DDB"/>
    <w:rsid w:val="008978CE"/>
    <w:rsid w:val="00897B60"/>
    <w:rsid w:val="008A0640"/>
    <w:rsid w:val="008A1859"/>
    <w:rsid w:val="008A2134"/>
    <w:rsid w:val="008A2C24"/>
    <w:rsid w:val="008A3B07"/>
    <w:rsid w:val="008A3DFE"/>
    <w:rsid w:val="008A4120"/>
    <w:rsid w:val="008A4EC5"/>
    <w:rsid w:val="008A5664"/>
    <w:rsid w:val="008A5908"/>
    <w:rsid w:val="008A5978"/>
    <w:rsid w:val="008A5EAF"/>
    <w:rsid w:val="008A6164"/>
    <w:rsid w:val="008B011D"/>
    <w:rsid w:val="008B1EBE"/>
    <w:rsid w:val="008B1EFC"/>
    <w:rsid w:val="008B33BF"/>
    <w:rsid w:val="008B3C06"/>
    <w:rsid w:val="008B45E3"/>
    <w:rsid w:val="008B4FBD"/>
    <w:rsid w:val="008B6578"/>
    <w:rsid w:val="008B6A8A"/>
    <w:rsid w:val="008B6D60"/>
    <w:rsid w:val="008C2228"/>
    <w:rsid w:val="008C3C0D"/>
    <w:rsid w:val="008C3DAD"/>
    <w:rsid w:val="008C4069"/>
    <w:rsid w:val="008D1101"/>
    <w:rsid w:val="008D1E65"/>
    <w:rsid w:val="008D25BE"/>
    <w:rsid w:val="008D2E7A"/>
    <w:rsid w:val="008D68D4"/>
    <w:rsid w:val="008E18CA"/>
    <w:rsid w:val="008E2F62"/>
    <w:rsid w:val="008E4CE1"/>
    <w:rsid w:val="008E4E2D"/>
    <w:rsid w:val="008E5783"/>
    <w:rsid w:val="008E7BAA"/>
    <w:rsid w:val="008F031E"/>
    <w:rsid w:val="008F1800"/>
    <w:rsid w:val="008F22DA"/>
    <w:rsid w:val="008F22E4"/>
    <w:rsid w:val="008F242D"/>
    <w:rsid w:val="008F397D"/>
    <w:rsid w:val="008F3E65"/>
    <w:rsid w:val="008F5396"/>
    <w:rsid w:val="008F62F4"/>
    <w:rsid w:val="008F7F07"/>
    <w:rsid w:val="00901A4C"/>
    <w:rsid w:val="009020CF"/>
    <w:rsid w:val="0090390F"/>
    <w:rsid w:val="009040A8"/>
    <w:rsid w:val="00905518"/>
    <w:rsid w:val="00905C25"/>
    <w:rsid w:val="00906A89"/>
    <w:rsid w:val="00906B33"/>
    <w:rsid w:val="009079DC"/>
    <w:rsid w:val="0091125B"/>
    <w:rsid w:val="00914D76"/>
    <w:rsid w:val="009174DD"/>
    <w:rsid w:val="00917FE5"/>
    <w:rsid w:val="0092014E"/>
    <w:rsid w:val="00922676"/>
    <w:rsid w:val="00922CBC"/>
    <w:rsid w:val="00925930"/>
    <w:rsid w:val="00926571"/>
    <w:rsid w:val="00926E2F"/>
    <w:rsid w:val="00926F70"/>
    <w:rsid w:val="009271FD"/>
    <w:rsid w:val="00927874"/>
    <w:rsid w:val="00927FA4"/>
    <w:rsid w:val="00930DCC"/>
    <w:rsid w:val="00931733"/>
    <w:rsid w:val="00932FA2"/>
    <w:rsid w:val="00933A70"/>
    <w:rsid w:val="00933AA1"/>
    <w:rsid w:val="00934EE3"/>
    <w:rsid w:val="0093534B"/>
    <w:rsid w:val="00935DFD"/>
    <w:rsid w:val="00935E37"/>
    <w:rsid w:val="009409AC"/>
    <w:rsid w:val="00943306"/>
    <w:rsid w:val="00943970"/>
    <w:rsid w:val="009445D6"/>
    <w:rsid w:val="00951A76"/>
    <w:rsid w:val="00952B28"/>
    <w:rsid w:val="00952DC6"/>
    <w:rsid w:val="009538AF"/>
    <w:rsid w:val="00953F74"/>
    <w:rsid w:val="009569C2"/>
    <w:rsid w:val="00956DCC"/>
    <w:rsid w:val="009603F5"/>
    <w:rsid w:val="00960A24"/>
    <w:rsid w:val="00960A72"/>
    <w:rsid w:val="00960B23"/>
    <w:rsid w:val="00962495"/>
    <w:rsid w:val="00964701"/>
    <w:rsid w:val="00965431"/>
    <w:rsid w:val="00965D96"/>
    <w:rsid w:val="009665E6"/>
    <w:rsid w:val="009666AD"/>
    <w:rsid w:val="00967280"/>
    <w:rsid w:val="009701B0"/>
    <w:rsid w:val="009712BC"/>
    <w:rsid w:val="00971F1E"/>
    <w:rsid w:val="009724FE"/>
    <w:rsid w:val="0097300B"/>
    <w:rsid w:val="00974011"/>
    <w:rsid w:val="0097427F"/>
    <w:rsid w:val="00974C9F"/>
    <w:rsid w:val="00974D41"/>
    <w:rsid w:val="00976571"/>
    <w:rsid w:val="00976652"/>
    <w:rsid w:val="00977E38"/>
    <w:rsid w:val="00980946"/>
    <w:rsid w:val="00980E92"/>
    <w:rsid w:val="009819CC"/>
    <w:rsid w:val="009848BA"/>
    <w:rsid w:val="00984C1B"/>
    <w:rsid w:val="00985110"/>
    <w:rsid w:val="00987243"/>
    <w:rsid w:val="009873D1"/>
    <w:rsid w:val="00987416"/>
    <w:rsid w:val="00987EC5"/>
    <w:rsid w:val="0099009A"/>
    <w:rsid w:val="00990EAE"/>
    <w:rsid w:val="00990FAE"/>
    <w:rsid w:val="009942AD"/>
    <w:rsid w:val="009950E6"/>
    <w:rsid w:val="0099570D"/>
    <w:rsid w:val="009957FB"/>
    <w:rsid w:val="009966EF"/>
    <w:rsid w:val="00996B2F"/>
    <w:rsid w:val="009972EF"/>
    <w:rsid w:val="00997642"/>
    <w:rsid w:val="00997B12"/>
    <w:rsid w:val="009A3C07"/>
    <w:rsid w:val="009A3CB4"/>
    <w:rsid w:val="009A46D8"/>
    <w:rsid w:val="009A52FB"/>
    <w:rsid w:val="009A5CD6"/>
    <w:rsid w:val="009A694C"/>
    <w:rsid w:val="009A6A34"/>
    <w:rsid w:val="009A78B6"/>
    <w:rsid w:val="009A78BB"/>
    <w:rsid w:val="009B1137"/>
    <w:rsid w:val="009B1E3D"/>
    <w:rsid w:val="009B1E73"/>
    <w:rsid w:val="009B47AD"/>
    <w:rsid w:val="009B4C13"/>
    <w:rsid w:val="009B54FE"/>
    <w:rsid w:val="009B5E43"/>
    <w:rsid w:val="009B6B9C"/>
    <w:rsid w:val="009B72D4"/>
    <w:rsid w:val="009C1D9F"/>
    <w:rsid w:val="009C5764"/>
    <w:rsid w:val="009C62F7"/>
    <w:rsid w:val="009C6DEA"/>
    <w:rsid w:val="009C6F82"/>
    <w:rsid w:val="009C76FB"/>
    <w:rsid w:val="009C78BA"/>
    <w:rsid w:val="009C7D80"/>
    <w:rsid w:val="009D0360"/>
    <w:rsid w:val="009D071C"/>
    <w:rsid w:val="009D165F"/>
    <w:rsid w:val="009D2104"/>
    <w:rsid w:val="009D2794"/>
    <w:rsid w:val="009D2954"/>
    <w:rsid w:val="009D3026"/>
    <w:rsid w:val="009D3563"/>
    <w:rsid w:val="009D6C80"/>
    <w:rsid w:val="009E2E59"/>
    <w:rsid w:val="009E30B9"/>
    <w:rsid w:val="009E4D6A"/>
    <w:rsid w:val="009E6730"/>
    <w:rsid w:val="009E768A"/>
    <w:rsid w:val="009F19F6"/>
    <w:rsid w:val="009F58F8"/>
    <w:rsid w:val="009F5E1A"/>
    <w:rsid w:val="009F6C42"/>
    <w:rsid w:val="00A04DC5"/>
    <w:rsid w:val="00A05359"/>
    <w:rsid w:val="00A053F2"/>
    <w:rsid w:val="00A05AB9"/>
    <w:rsid w:val="00A11334"/>
    <w:rsid w:val="00A124DC"/>
    <w:rsid w:val="00A15D0D"/>
    <w:rsid w:val="00A15F2D"/>
    <w:rsid w:val="00A164BA"/>
    <w:rsid w:val="00A16B16"/>
    <w:rsid w:val="00A173AB"/>
    <w:rsid w:val="00A17AB4"/>
    <w:rsid w:val="00A17F75"/>
    <w:rsid w:val="00A20706"/>
    <w:rsid w:val="00A21336"/>
    <w:rsid w:val="00A21934"/>
    <w:rsid w:val="00A227F9"/>
    <w:rsid w:val="00A22A7F"/>
    <w:rsid w:val="00A22BF5"/>
    <w:rsid w:val="00A22FEC"/>
    <w:rsid w:val="00A23EE1"/>
    <w:rsid w:val="00A24071"/>
    <w:rsid w:val="00A24E10"/>
    <w:rsid w:val="00A25634"/>
    <w:rsid w:val="00A26DC0"/>
    <w:rsid w:val="00A27094"/>
    <w:rsid w:val="00A31753"/>
    <w:rsid w:val="00A32367"/>
    <w:rsid w:val="00A36760"/>
    <w:rsid w:val="00A373FE"/>
    <w:rsid w:val="00A415EC"/>
    <w:rsid w:val="00A41835"/>
    <w:rsid w:val="00A424A8"/>
    <w:rsid w:val="00A448CB"/>
    <w:rsid w:val="00A448CE"/>
    <w:rsid w:val="00A45A8B"/>
    <w:rsid w:val="00A464BF"/>
    <w:rsid w:val="00A5073A"/>
    <w:rsid w:val="00A52875"/>
    <w:rsid w:val="00A53E4B"/>
    <w:rsid w:val="00A55049"/>
    <w:rsid w:val="00A554B2"/>
    <w:rsid w:val="00A57AF8"/>
    <w:rsid w:val="00A60320"/>
    <w:rsid w:val="00A615FF"/>
    <w:rsid w:val="00A6390D"/>
    <w:rsid w:val="00A651E9"/>
    <w:rsid w:val="00A656EE"/>
    <w:rsid w:val="00A6583A"/>
    <w:rsid w:val="00A6604D"/>
    <w:rsid w:val="00A66229"/>
    <w:rsid w:val="00A6705A"/>
    <w:rsid w:val="00A67AEF"/>
    <w:rsid w:val="00A7044C"/>
    <w:rsid w:val="00A71A69"/>
    <w:rsid w:val="00A737D2"/>
    <w:rsid w:val="00A73CE3"/>
    <w:rsid w:val="00A741E7"/>
    <w:rsid w:val="00A74DEA"/>
    <w:rsid w:val="00A761E6"/>
    <w:rsid w:val="00A77BC4"/>
    <w:rsid w:val="00A77C3B"/>
    <w:rsid w:val="00A805DA"/>
    <w:rsid w:val="00A83920"/>
    <w:rsid w:val="00A83F96"/>
    <w:rsid w:val="00A84725"/>
    <w:rsid w:val="00A85565"/>
    <w:rsid w:val="00A8559C"/>
    <w:rsid w:val="00A86253"/>
    <w:rsid w:val="00A8625C"/>
    <w:rsid w:val="00A900B3"/>
    <w:rsid w:val="00A90B70"/>
    <w:rsid w:val="00A90F8D"/>
    <w:rsid w:val="00A91E25"/>
    <w:rsid w:val="00A92ECC"/>
    <w:rsid w:val="00A94476"/>
    <w:rsid w:val="00A95953"/>
    <w:rsid w:val="00A962BE"/>
    <w:rsid w:val="00A96B7B"/>
    <w:rsid w:val="00A970AA"/>
    <w:rsid w:val="00A97274"/>
    <w:rsid w:val="00AA0732"/>
    <w:rsid w:val="00AA0B7E"/>
    <w:rsid w:val="00AA1B18"/>
    <w:rsid w:val="00AA1B7A"/>
    <w:rsid w:val="00AA1BF9"/>
    <w:rsid w:val="00AA3EAF"/>
    <w:rsid w:val="00AA3EE7"/>
    <w:rsid w:val="00AA555C"/>
    <w:rsid w:val="00AA573C"/>
    <w:rsid w:val="00AA7191"/>
    <w:rsid w:val="00AB0A32"/>
    <w:rsid w:val="00AB0BFA"/>
    <w:rsid w:val="00AB1248"/>
    <w:rsid w:val="00AB132E"/>
    <w:rsid w:val="00AB2535"/>
    <w:rsid w:val="00AB6C6E"/>
    <w:rsid w:val="00AB7140"/>
    <w:rsid w:val="00AC02B3"/>
    <w:rsid w:val="00AC04D5"/>
    <w:rsid w:val="00AC2359"/>
    <w:rsid w:val="00AC2C6C"/>
    <w:rsid w:val="00AC32CD"/>
    <w:rsid w:val="00AC3802"/>
    <w:rsid w:val="00AC3B36"/>
    <w:rsid w:val="00AC48C6"/>
    <w:rsid w:val="00AC5297"/>
    <w:rsid w:val="00AC5AAD"/>
    <w:rsid w:val="00AC7846"/>
    <w:rsid w:val="00AD0094"/>
    <w:rsid w:val="00AD089E"/>
    <w:rsid w:val="00AD0AAD"/>
    <w:rsid w:val="00AD1BF1"/>
    <w:rsid w:val="00AD30FA"/>
    <w:rsid w:val="00AD3F5A"/>
    <w:rsid w:val="00AD4B8A"/>
    <w:rsid w:val="00AD5393"/>
    <w:rsid w:val="00AD5421"/>
    <w:rsid w:val="00AD59BB"/>
    <w:rsid w:val="00AD64FD"/>
    <w:rsid w:val="00AD6559"/>
    <w:rsid w:val="00AD662A"/>
    <w:rsid w:val="00AD7C98"/>
    <w:rsid w:val="00AD7D46"/>
    <w:rsid w:val="00AE035C"/>
    <w:rsid w:val="00AE07F2"/>
    <w:rsid w:val="00AE27DB"/>
    <w:rsid w:val="00AE28DC"/>
    <w:rsid w:val="00AE34D9"/>
    <w:rsid w:val="00AE5C57"/>
    <w:rsid w:val="00AE61BE"/>
    <w:rsid w:val="00AE6612"/>
    <w:rsid w:val="00AE7030"/>
    <w:rsid w:val="00AF10C2"/>
    <w:rsid w:val="00AF1269"/>
    <w:rsid w:val="00AF12B5"/>
    <w:rsid w:val="00AF1C08"/>
    <w:rsid w:val="00AF49C8"/>
    <w:rsid w:val="00AF624B"/>
    <w:rsid w:val="00AF7205"/>
    <w:rsid w:val="00AF74B8"/>
    <w:rsid w:val="00AF7B5E"/>
    <w:rsid w:val="00AF7D68"/>
    <w:rsid w:val="00B0110A"/>
    <w:rsid w:val="00B02A2D"/>
    <w:rsid w:val="00B03604"/>
    <w:rsid w:val="00B03787"/>
    <w:rsid w:val="00B039EC"/>
    <w:rsid w:val="00B04708"/>
    <w:rsid w:val="00B06112"/>
    <w:rsid w:val="00B06B26"/>
    <w:rsid w:val="00B07FA8"/>
    <w:rsid w:val="00B12415"/>
    <w:rsid w:val="00B13935"/>
    <w:rsid w:val="00B16201"/>
    <w:rsid w:val="00B17639"/>
    <w:rsid w:val="00B20172"/>
    <w:rsid w:val="00B20C23"/>
    <w:rsid w:val="00B21755"/>
    <w:rsid w:val="00B239EB"/>
    <w:rsid w:val="00B24BB3"/>
    <w:rsid w:val="00B25F19"/>
    <w:rsid w:val="00B2768A"/>
    <w:rsid w:val="00B308D0"/>
    <w:rsid w:val="00B30CFB"/>
    <w:rsid w:val="00B31605"/>
    <w:rsid w:val="00B3188D"/>
    <w:rsid w:val="00B3209B"/>
    <w:rsid w:val="00B331CB"/>
    <w:rsid w:val="00B34125"/>
    <w:rsid w:val="00B34D2F"/>
    <w:rsid w:val="00B35A40"/>
    <w:rsid w:val="00B37CB6"/>
    <w:rsid w:val="00B37EE0"/>
    <w:rsid w:val="00B4014F"/>
    <w:rsid w:val="00B4031D"/>
    <w:rsid w:val="00B40652"/>
    <w:rsid w:val="00B40EAE"/>
    <w:rsid w:val="00B41A89"/>
    <w:rsid w:val="00B41DB1"/>
    <w:rsid w:val="00B42E0D"/>
    <w:rsid w:val="00B42E4E"/>
    <w:rsid w:val="00B44187"/>
    <w:rsid w:val="00B442BA"/>
    <w:rsid w:val="00B50201"/>
    <w:rsid w:val="00B51550"/>
    <w:rsid w:val="00B515AF"/>
    <w:rsid w:val="00B5395A"/>
    <w:rsid w:val="00B53B2B"/>
    <w:rsid w:val="00B5548F"/>
    <w:rsid w:val="00B55872"/>
    <w:rsid w:val="00B56106"/>
    <w:rsid w:val="00B56349"/>
    <w:rsid w:val="00B56E33"/>
    <w:rsid w:val="00B5763B"/>
    <w:rsid w:val="00B62A21"/>
    <w:rsid w:val="00B62B4B"/>
    <w:rsid w:val="00B63507"/>
    <w:rsid w:val="00B6529A"/>
    <w:rsid w:val="00B65842"/>
    <w:rsid w:val="00B65BA5"/>
    <w:rsid w:val="00B65C87"/>
    <w:rsid w:val="00B66F4F"/>
    <w:rsid w:val="00B713D5"/>
    <w:rsid w:val="00B72D82"/>
    <w:rsid w:val="00B732F1"/>
    <w:rsid w:val="00B74C63"/>
    <w:rsid w:val="00B76500"/>
    <w:rsid w:val="00B803E1"/>
    <w:rsid w:val="00B818A7"/>
    <w:rsid w:val="00B82742"/>
    <w:rsid w:val="00B83404"/>
    <w:rsid w:val="00B83738"/>
    <w:rsid w:val="00B83A67"/>
    <w:rsid w:val="00B8481C"/>
    <w:rsid w:val="00B85626"/>
    <w:rsid w:val="00B85E75"/>
    <w:rsid w:val="00B86C66"/>
    <w:rsid w:val="00B90262"/>
    <w:rsid w:val="00B904EB"/>
    <w:rsid w:val="00B92FCE"/>
    <w:rsid w:val="00B94E66"/>
    <w:rsid w:val="00B96A10"/>
    <w:rsid w:val="00B971F8"/>
    <w:rsid w:val="00BA0072"/>
    <w:rsid w:val="00BA2CC9"/>
    <w:rsid w:val="00BA364B"/>
    <w:rsid w:val="00BA3D9C"/>
    <w:rsid w:val="00BA4B32"/>
    <w:rsid w:val="00BA5558"/>
    <w:rsid w:val="00BA5FFA"/>
    <w:rsid w:val="00BA6161"/>
    <w:rsid w:val="00BA71E5"/>
    <w:rsid w:val="00BB08DD"/>
    <w:rsid w:val="00BB0C2F"/>
    <w:rsid w:val="00BB0FF1"/>
    <w:rsid w:val="00BB2A24"/>
    <w:rsid w:val="00BB3321"/>
    <w:rsid w:val="00BB3671"/>
    <w:rsid w:val="00BB3EFF"/>
    <w:rsid w:val="00BB488B"/>
    <w:rsid w:val="00BB55E7"/>
    <w:rsid w:val="00BB5658"/>
    <w:rsid w:val="00BB5EA7"/>
    <w:rsid w:val="00BB6E64"/>
    <w:rsid w:val="00BC097A"/>
    <w:rsid w:val="00BC1360"/>
    <w:rsid w:val="00BC252B"/>
    <w:rsid w:val="00BC5207"/>
    <w:rsid w:val="00BC577C"/>
    <w:rsid w:val="00BC6C1A"/>
    <w:rsid w:val="00BD014B"/>
    <w:rsid w:val="00BD2602"/>
    <w:rsid w:val="00BD3C41"/>
    <w:rsid w:val="00BD41C2"/>
    <w:rsid w:val="00BD4B28"/>
    <w:rsid w:val="00BD5A58"/>
    <w:rsid w:val="00BD5DE9"/>
    <w:rsid w:val="00BD6005"/>
    <w:rsid w:val="00BD7705"/>
    <w:rsid w:val="00BE07B9"/>
    <w:rsid w:val="00BE1726"/>
    <w:rsid w:val="00BE3823"/>
    <w:rsid w:val="00BE5135"/>
    <w:rsid w:val="00BE522D"/>
    <w:rsid w:val="00BE75A8"/>
    <w:rsid w:val="00BF09AD"/>
    <w:rsid w:val="00BF0D28"/>
    <w:rsid w:val="00BF1BED"/>
    <w:rsid w:val="00BF27D8"/>
    <w:rsid w:val="00BF3445"/>
    <w:rsid w:val="00BF369D"/>
    <w:rsid w:val="00BF401A"/>
    <w:rsid w:val="00BF4AD8"/>
    <w:rsid w:val="00BF62C3"/>
    <w:rsid w:val="00BF6D04"/>
    <w:rsid w:val="00BF7E65"/>
    <w:rsid w:val="00C001B1"/>
    <w:rsid w:val="00C0033F"/>
    <w:rsid w:val="00C00D53"/>
    <w:rsid w:val="00C00E56"/>
    <w:rsid w:val="00C00E5F"/>
    <w:rsid w:val="00C013C7"/>
    <w:rsid w:val="00C01EE0"/>
    <w:rsid w:val="00C0423D"/>
    <w:rsid w:val="00C04A94"/>
    <w:rsid w:val="00C04F0A"/>
    <w:rsid w:val="00C0528C"/>
    <w:rsid w:val="00C0572A"/>
    <w:rsid w:val="00C06595"/>
    <w:rsid w:val="00C06EC4"/>
    <w:rsid w:val="00C06FA7"/>
    <w:rsid w:val="00C07126"/>
    <w:rsid w:val="00C0731A"/>
    <w:rsid w:val="00C07539"/>
    <w:rsid w:val="00C076F2"/>
    <w:rsid w:val="00C0791E"/>
    <w:rsid w:val="00C07A67"/>
    <w:rsid w:val="00C10622"/>
    <w:rsid w:val="00C11539"/>
    <w:rsid w:val="00C1227C"/>
    <w:rsid w:val="00C1365F"/>
    <w:rsid w:val="00C140C9"/>
    <w:rsid w:val="00C14AE6"/>
    <w:rsid w:val="00C14DF4"/>
    <w:rsid w:val="00C15E21"/>
    <w:rsid w:val="00C17182"/>
    <w:rsid w:val="00C17E1B"/>
    <w:rsid w:val="00C2025B"/>
    <w:rsid w:val="00C20EF0"/>
    <w:rsid w:val="00C22AD4"/>
    <w:rsid w:val="00C24A65"/>
    <w:rsid w:val="00C24B5E"/>
    <w:rsid w:val="00C25300"/>
    <w:rsid w:val="00C269F3"/>
    <w:rsid w:val="00C26F6C"/>
    <w:rsid w:val="00C327B9"/>
    <w:rsid w:val="00C32F16"/>
    <w:rsid w:val="00C341F8"/>
    <w:rsid w:val="00C34627"/>
    <w:rsid w:val="00C359C5"/>
    <w:rsid w:val="00C361F9"/>
    <w:rsid w:val="00C408C0"/>
    <w:rsid w:val="00C42B3E"/>
    <w:rsid w:val="00C42E36"/>
    <w:rsid w:val="00C43B5D"/>
    <w:rsid w:val="00C44F99"/>
    <w:rsid w:val="00C44FBA"/>
    <w:rsid w:val="00C45BC1"/>
    <w:rsid w:val="00C45EBA"/>
    <w:rsid w:val="00C4627C"/>
    <w:rsid w:val="00C466C2"/>
    <w:rsid w:val="00C47DA9"/>
    <w:rsid w:val="00C504A3"/>
    <w:rsid w:val="00C53068"/>
    <w:rsid w:val="00C55DC8"/>
    <w:rsid w:val="00C5684F"/>
    <w:rsid w:val="00C57E18"/>
    <w:rsid w:val="00C60666"/>
    <w:rsid w:val="00C606DE"/>
    <w:rsid w:val="00C61E27"/>
    <w:rsid w:val="00C62951"/>
    <w:rsid w:val="00C63F20"/>
    <w:rsid w:val="00C64222"/>
    <w:rsid w:val="00C6521D"/>
    <w:rsid w:val="00C71A44"/>
    <w:rsid w:val="00C71B64"/>
    <w:rsid w:val="00C71F90"/>
    <w:rsid w:val="00C72F2F"/>
    <w:rsid w:val="00C73A1C"/>
    <w:rsid w:val="00C74588"/>
    <w:rsid w:val="00C7541D"/>
    <w:rsid w:val="00C7549B"/>
    <w:rsid w:val="00C75519"/>
    <w:rsid w:val="00C774FA"/>
    <w:rsid w:val="00C7785B"/>
    <w:rsid w:val="00C77BDD"/>
    <w:rsid w:val="00C807AA"/>
    <w:rsid w:val="00C81166"/>
    <w:rsid w:val="00C82FC2"/>
    <w:rsid w:val="00C832E2"/>
    <w:rsid w:val="00C864EE"/>
    <w:rsid w:val="00C87630"/>
    <w:rsid w:val="00C87962"/>
    <w:rsid w:val="00C87ABE"/>
    <w:rsid w:val="00C92F95"/>
    <w:rsid w:val="00C94103"/>
    <w:rsid w:val="00C9439D"/>
    <w:rsid w:val="00C94859"/>
    <w:rsid w:val="00C94B5B"/>
    <w:rsid w:val="00C94C65"/>
    <w:rsid w:val="00C951FE"/>
    <w:rsid w:val="00C95AC0"/>
    <w:rsid w:val="00CA1521"/>
    <w:rsid w:val="00CA1743"/>
    <w:rsid w:val="00CA18FF"/>
    <w:rsid w:val="00CA27FB"/>
    <w:rsid w:val="00CA28C9"/>
    <w:rsid w:val="00CA2F61"/>
    <w:rsid w:val="00CA3C13"/>
    <w:rsid w:val="00CA3CA4"/>
    <w:rsid w:val="00CA49BB"/>
    <w:rsid w:val="00CA5D80"/>
    <w:rsid w:val="00CA6359"/>
    <w:rsid w:val="00CA6813"/>
    <w:rsid w:val="00CA7BDF"/>
    <w:rsid w:val="00CA7D34"/>
    <w:rsid w:val="00CB203A"/>
    <w:rsid w:val="00CB30EA"/>
    <w:rsid w:val="00CB34EE"/>
    <w:rsid w:val="00CB5329"/>
    <w:rsid w:val="00CB7113"/>
    <w:rsid w:val="00CB79C8"/>
    <w:rsid w:val="00CB7FC9"/>
    <w:rsid w:val="00CC03B6"/>
    <w:rsid w:val="00CC348D"/>
    <w:rsid w:val="00CC466F"/>
    <w:rsid w:val="00CC4B78"/>
    <w:rsid w:val="00CC4EA8"/>
    <w:rsid w:val="00CC5E74"/>
    <w:rsid w:val="00CC64C2"/>
    <w:rsid w:val="00CC6EC5"/>
    <w:rsid w:val="00CC7AE8"/>
    <w:rsid w:val="00CC7EA3"/>
    <w:rsid w:val="00CD05E6"/>
    <w:rsid w:val="00CD14F0"/>
    <w:rsid w:val="00CD1828"/>
    <w:rsid w:val="00CD3EB8"/>
    <w:rsid w:val="00CD47A2"/>
    <w:rsid w:val="00CD47EC"/>
    <w:rsid w:val="00CD4FC4"/>
    <w:rsid w:val="00CD5BAC"/>
    <w:rsid w:val="00CD5CD4"/>
    <w:rsid w:val="00CD672D"/>
    <w:rsid w:val="00CD7733"/>
    <w:rsid w:val="00CE1505"/>
    <w:rsid w:val="00CE1DA3"/>
    <w:rsid w:val="00CE212B"/>
    <w:rsid w:val="00CE231B"/>
    <w:rsid w:val="00CE248A"/>
    <w:rsid w:val="00CE2BCA"/>
    <w:rsid w:val="00CE432F"/>
    <w:rsid w:val="00CE4440"/>
    <w:rsid w:val="00CE484B"/>
    <w:rsid w:val="00CE48B6"/>
    <w:rsid w:val="00CE4B88"/>
    <w:rsid w:val="00CE4DB8"/>
    <w:rsid w:val="00CE5F37"/>
    <w:rsid w:val="00CE741F"/>
    <w:rsid w:val="00CE7CB8"/>
    <w:rsid w:val="00CF0F7B"/>
    <w:rsid w:val="00CF1D19"/>
    <w:rsid w:val="00CF377D"/>
    <w:rsid w:val="00CF4488"/>
    <w:rsid w:val="00CF49EF"/>
    <w:rsid w:val="00CF4CAB"/>
    <w:rsid w:val="00CF4D3C"/>
    <w:rsid w:val="00CF4FA4"/>
    <w:rsid w:val="00CF5EC6"/>
    <w:rsid w:val="00D003AF"/>
    <w:rsid w:val="00D01E1A"/>
    <w:rsid w:val="00D0240F"/>
    <w:rsid w:val="00D02C79"/>
    <w:rsid w:val="00D03639"/>
    <w:rsid w:val="00D04DB5"/>
    <w:rsid w:val="00D054A5"/>
    <w:rsid w:val="00D0554B"/>
    <w:rsid w:val="00D06815"/>
    <w:rsid w:val="00D07076"/>
    <w:rsid w:val="00D102A9"/>
    <w:rsid w:val="00D128BA"/>
    <w:rsid w:val="00D13C90"/>
    <w:rsid w:val="00D146F7"/>
    <w:rsid w:val="00D162D9"/>
    <w:rsid w:val="00D16E87"/>
    <w:rsid w:val="00D17A77"/>
    <w:rsid w:val="00D20C3A"/>
    <w:rsid w:val="00D212EC"/>
    <w:rsid w:val="00D217C2"/>
    <w:rsid w:val="00D229F3"/>
    <w:rsid w:val="00D22EA6"/>
    <w:rsid w:val="00D23870"/>
    <w:rsid w:val="00D26E6D"/>
    <w:rsid w:val="00D3017C"/>
    <w:rsid w:val="00D30D27"/>
    <w:rsid w:val="00D311DF"/>
    <w:rsid w:val="00D32099"/>
    <w:rsid w:val="00D33CD0"/>
    <w:rsid w:val="00D345FB"/>
    <w:rsid w:val="00D35F5E"/>
    <w:rsid w:val="00D3665F"/>
    <w:rsid w:val="00D36CF3"/>
    <w:rsid w:val="00D4076D"/>
    <w:rsid w:val="00D40C58"/>
    <w:rsid w:val="00D41B48"/>
    <w:rsid w:val="00D426A6"/>
    <w:rsid w:val="00D43D83"/>
    <w:rsid w:val="00D44083"/>
    <w:rsid w:val="00D447F1"/>
    <w:rsid w:val="00D44D4B"/>
    <w:rsid w:val="00D4520B"/>
    <w:rsid w:val="00D4599A"/>
    <w:rsid w:val="00D45D24"/>
    <w:rsid w:val="00D46022"/>
    <w:rsid w:val="00D473AA"/>
    <w:rsid w:val="00D47AFB"/>
    <w:rsid w:val="00D47FB9"/>
    <w:rsid w:val="00D500A0"/>
    <w:rsid w:val="00D50B29"/>
    <w:rsid w:val="00D512BB"/>
    <w:rsid w:val="00D517DD"/>
    <w:rsid w:val="00D52126"/>
    <w:rsid w:val="00D52219"/>
    <w:rsid w:val="00D52973"/>
    <w:rsid w:val="00D5389C"/>
    <w:rsid w:val="00D53F58"/>
    <w:rsid w:val="00D54198"/>
    <w:rsid w:val="00D542FE"/>
    <w:rsid w:val="00D54624"/>
    <w:rsid w:val="00D5464C"/>
    <w:rsid w:val="00D57563"/>
    <w:rsid w:val="00D57FC0"/>
    <w:rsid w:val="00D60672"/>
    <w:rsid w:val="00D61DFA"/>
    <w:rsid w:val="00D6241E"/>
    <w:rsid w:val="00D626CE"/>
    <w:rsid w:val="00D66308"/>
    <w:rsid w:val="00D66450"/>
    <w:rsid w:val="00D70D9D"/>
    <w:rsid w:val="00D71168"/>
    <w:rsid w:val="00D724BB"/>
    <w:rsid w:val="00D74D35"/>
    <w:rsid w:val="00D74E5C"/>
    <w:rsid w:val="00D75AD0"/>
    <w:rsid w:val="00D75EBF"/>
    <w:rsid w:val="00D76E3C"/>
    <w:rsid w:val="00D76ECE"/>
    <w:rsid w:val="00D770BA"/>
    <w:rsid w:val="00D77732"/>
    <w:rsid w:val="00D807C0"/>
    <w:rsid w:val="00D811E6"/>
    <w:rsid w:val="00D8212A"/>
    <w:rsid w:val="00D82B66"/>
    <w:rsid w:val="00D82CF6"/>
    <w:rsid w:val="00D82FFF"/>
    <w:rsid w:val="00D833ED"/>
    <w:rsid w:val="00D83963"/>
    <w:rsid w:val="00D84F1D"/>
    <w:rsid w:val="00D86780"/>
    <w:rsid w:val="00D872F3"/>
    <w:rsid w:val="00D8797B"/>
    <w:rsid w:val="00D90A96"/>
    <w:rsid w:val="00D917C0"/>
    <w:rsid w:val="00D920A5"/>
    <w:rsid w:val="00D929A7"/>
    <w:rsid w:val="00D92C4C"/>
    <w:rsid w:val="00D93372"/>
    <w:rsid w:val="00D93BA8"/>
    <w:rsid w:val="00D94B1A"/>
    <w:rsid w:val="00D97963"/>
    <w:rsid w:val="00DA0742"/>
    <w:rsid w:val="00DA2A8B"/>
    <w:rsid w:val="00DA2BB5"/>
    <w:rsid w:val="00DA3D92"/>
    <w:rsid w:val="00DA4869"/>
    <w:rsid w:val="00DA5BB4"/>
    <w:rsid w:val="00DA70E1"/>
    <w:rsid w:val="00DB00E6"/>
    <w:rsid w:val="00DB0F80"/>
    <w:rsid w:val="00DB2F34"/>
    <w:rsid w:val="00DB3678"/>
    <w:rsid w:val="00DB42BC"/>
    <w:rsid w:val="00DB6A1B"/>
    <w:rsid w:val="00DB7827"/>
    <w:rsid w:val="00DC0543"/>
    <w:rsid w:val="00DC0C9C"/>
    <w:rsid w:val="00DC1039"/>
    <w:rsid w:val="00DC1DCC"/>
    <w:rsid w:val="00DC224A"/>
    <w:rsid w:val="00DC29FA"/>
    <w:rsid w:val="00DC645E"/>
    <w:rsid w:val="00DC7976"/>
    <w:rsid w:val="00DC7EC0"/>
    <w:rsid w:val="00DD101D"/>
    <w:rsid w:val="00DD14F2"/>
    <w:rsid w:val="00DD1694"/>
    <w:rsid w:val="00DD1FA6"/>
    <w:rsid w:val="00DD39E5"/>
    <w:rsid w:val="00DD3FEA"/>
    <w:rsid w:val="00DD4038"/>
    <w:rsid w:val="00DD4CC1"/>
    <w:rsid w:val="00DD5AFE"/>
    <w:rsid w:val="00DD5E47"/>
    <w:rsid w:val="00DD63D2"/>
    <w:rsid w:val="00DD6550"/>
    <w:rsid w:val="00DD6566"/>
    <w:rsid w:val="00DD6C38"/>
    <w:rsid w:val="00DD6F5B"/>
    <w:rsid w:val="00DD79F9"/>
    <w:rsid w:val="00DE0593"/>
    <w:rsid w:val="00DE0595"/>
    <w:rsid w:val="00DE0753"/>
    <w:rsid w:val="00DE0D5D"/>
    <w:rsid w:val="00DE1543"/>
    <w:rsid w:val="00DE1D34"/>
    <w:rsid w:val="00DE2C4C"/>
    <w:rsid w:val="00DE2F13"/>
    <w:rsid w:val="00DE32EF"/>
    <w:rsid w:val="00DE5559"/>
    <w:rsid w:val="00DE7F9B"/>
    <w:rsid w:val="00DF082C"/>
    <w:rsid w:val="00DF1CF1"/>
    <w:rsid w:val="00DF1F8B"/>
    <w:rsid w:val="00DF2BF7"/>
    <w:rsid w:val="00DF4E5E"/>
    <w:rsid w:val="00DF699E"/>
    <w:rsid w:val="00DF739C"/>
    <w:rsid w:val="00E00DE4"/>
    <w:rsid w:val="00E00FA0"/>
    <w:rsid w:val="00E0141E"/>
    <w:rsid w:val="00E015A1"/>
    <w:rsid w:val="00E01E3A"/>
    <w:rsid w:val="00E047F0"/>
    <w:rsid w:val="00E065DA"/>
    <w:rsid w:val="00E073D7"/>
    <w:rsid w:val="00E108C6"/>
    <w:rsid w:val="00E1145B"/>
    <w:rsid w:val="00E1309E"/>
    <w:rsid w:val="00E14095"/>
    <w:rsid w:val="00E14544"/>
    <w:rsid w:val="00E14F2B"/>
    <w:rsid w:val="00E16E2B"/>
    <w:rsid w:val="00E207AF"/>
    <w:rsid w:val="00E213E1"/>
    <w:rsid w:val="00E21EFD"/>
    <w:rsid w:val="00E223BB"/>
    <w:rsid w:val="00E22BD9"/>
    <w:rsid w:val="00E23737"/>
    <w:rsid w:val="00E23FFA"/>
    <w:rsid w:val="00E24DD3"/>
    <w:rsid w:val="00E2520E"/>
    <w:rsid w:val="00E26577"/>
    <w:rsid w:val="00E266A4"/>
    <w:rsid w:val="00E269F8"/>
    <w:rsid w:val="00E274C0"/>
    <w:rsid w:val="00E308D5"/>
    <w:rsid w:val="00E33461"/>
    <w:rsid w:val="00E3346C"/>
    <w:rsid w:val="00E33F48"/>
    <w:rsid w:val="00E35642"/>
    <w:rsid w:val="00E359D5"/>
    <w:rsid w:val="00E35C22"/>
    <w:rsid w:val="00E35C30"/>
    <w:rsid w:val="00E36140"/>
    <w:rsid w:val="00E3628F"/>
    <w:rsid w:val="00E36476"/>
    <w:rsid w:val="00E3656C"/>
    <w:rsid w:val="00E36921"/>
    <w:rsid w:val="00E40704"/>
    <w:rsid w:val="00E41085"/>
    <w:rsid w:val="00E41CBE"/>
    <w:rsid w:val="00E42385"/>
    <w:rsid w:val="00E43B94"/>
    <w:rsid w:val="00E44860"/>
    <w:rsid w:val="00E449CF"/>
    <w:rsid w:val="00E46F5E"/>
    <w:rsid w:val="00E47BED"/>
    <w:rsid w:val="00E52E8A"/>
    <w:rsid w:val="00E5368C"/>
    <w:rsid w:val="00E5476F"/>
    <w:rsid w:val="00E54E4B"/>
    <w:rsid w:val="00E564EC"/>
    <w:rsid w:val="00E57615"/>
    <w:rsid w:val="00E6172D"/>
    <w:rsid w:val="00E61D3D"/>
    <w:rsid w:val="00E620AB"/>
    <w:rsid w:val="00E621BA"/>
    <w:rsid w:val="00E62990"/>
    <w:rsid w:val="00E62B41"/>
    <w:rsid w:val="00E6344B"/>
    <w:rsid w:val="00E64822"/>
    <w:rsid w:val="00E64CE8"/>
    <w:rsid w:val="00E657DA"/>
    <w:rsid w:val="00E6746F"/>
    <w:rsid w:val="00E6797B"/>
    <w:rsid w:val="00E67A53"/>
    <w:rsid w:val="00E67B11"/>
    <w:rsid w:val="00E708FD"/>
    <w:rsid w:val="00E719CF"/>
    <w:rsid w:val="00E74B85"/>
    <w:rsid w:val="00E76C34"/>
    <w:rsid w:val="00E77FD9"/>
    <w:rsid w:val="00E8045F"/>
    <w:rsid w:val="00E81936"/>
    <w:rsid w:val="00E83291"/>
    <w:rsid w:val="00E8494F"/>
    <w:rsid w:val="00E8744E"/>
    <w:rsid w:val="00E87F36"/>
    <w:rsid w:val="00E905F5"/>
    <w:rsid w:val="00E92E48"/>
    <w:rsid w:val="00E9330D"/>
    <w:rsid w:val="00E94C5B"/>
    <w:rsid w:val="00E95447"/>
    <w:rsid w:val="00E95E95"/>
    <w:rsid w:val="00E978DF"/>
    <w:rsid w:val="00E97AA3"/>
    <w:rsid w:val="00EA2310"/>
    <w:rsid w:val="00EA28E8"/>
    <w:rsid w:val="00EA4295"/>
    <w:rsid w:val="00EA54EA"/>
    <w:rsid w:val="00EA575B"/>
    <w:rsid w:val="00EA6876"/>
    <w:rsid w:val="00EB0F8E"/>
    <w:rsid w:val="00EB2ADE"/>
    <w:rsid w:val="00EB6BEA"/>
    <w:rsid w:val="00EB7978"/>
    <w:rsid w:val="00EB7E64"/>
    <w:rsid w:val="00EC0A0E"/>
    <w:rsid w:val="00EC0F42"/>
    <w:rsid w:val="00EC1048"/>
    <w:rsid w:val="00EC5075"/>
    <w:rsid w:val="00EC5438"/>
    <w:rsid w:val="00EC5B73"/>
    <w:rsid w:val="00EC61CE"/>
    <w:rsid w:val="00EC7021"/>
    <w:rsid w:val="00EC7F72"/>
    <w:rsid w:val="00ED1059"/>
    <w:rsid w:val="00ED2440"/>
    <w:rsid w:val="00ED2DC2"/>
    <w:rsid w:val="00ED35FC"/>
    <w:rsid w:val="00ED3613"/>
    <w:rsid w:val="00ED3D18"/>
    <w:rsid w:val="00ED4E81"/>
    <w:rsid w:val="00ED5E09"/>
    <w:rsid w:val="00EE13FF"/>
    <w:rsid w:val="00EE3216"/>
    <w:rsid w:val="00EE40B5"/>
    <w:rsid w:val="00EE441D"/>
    <w:rsid w:val="00EE4822"/>
    <w:rsid w:val="00EE4AE4"/>
    <w:rsid w:val="00EE50EA"/>
    <w:rsid w:val="00EE7CE7"/>
    <w:rsid w:val="00EF07CA"/>
    <w:rsid w:val="00EF10F0"/>
    <w:rsid w:val="00EF15FD"/>
    <w:rsid w:val="00EF1BFC"/>
    <w:rsid w:val="00EF1D6E"/>
    <w:rsid w:val="00EF217B"/>
    <w:rsid w:val="00EF21D9"/>
    <w:rsid w:val="00EF223F"/>
    <w:rsid w:val="00EF3D01"/>
    <w:rsid w:val="00EF4246"/>
    <w:rsid w:val="00EF4282"/>
    <w:rsid w:val="00EF548B"/>
    <w:rsid w:val="00EF555D"/>
    <w:rsid w:val="00EF57F5"/>
    <w:rsid w:val="00EF6628"/>
    <w:rsid w:val="00EF68BE"/>
    <w:rsid w:val="00EF6CE2"/>
    <w:rsid w:val="00EF7FC2"/>
    <w:rsid w:val="00F012A0"/>
    <w:rsid w:val="00F018FA"/>
    <w:rsid w:val="00F03EF5"/>
    <w:rsid w:val="00F04C85"/>
    <w:rsid w:val="00F06BEC"/>
    <w:rsid w:val="00F075CE"/>
    <w:rsid w:val="00F10FE2"/>
    <w:rsid w:val="00F111EC"/>
    <w:rsid w:val="00F12DFC"/>
    <w:rsid w:val="00F12E16"/>
    <w:rsid w:val="00F13C31"/>
    <w:rsid w:val="00F162BE"/>
    <w:rsid w:val="00F17786"/>
    <w:rsid w:val="00F20109"/>
    <w:rsid w:val="00F2012F"/>
    <w:rsid w:val="00F20909"/>
    <w:rsid w:val="00F20D9A"/>
    <w:rsid w:val="00F20F7C"/>
    <w:rsid w:val="00F2150F"/>
    <w:rsid w:val="00F21C2B"/>
    <w:rsid w:val="00F21FA2"/>
    <w:rsid w:val="00F21FF5"/>
    <w:rsid w:val="00F22843"/>
    <w:rsid w:val="00F229E7"/>
    <w:rsid w:val="00F22FF6"/>
    <w:rsid w:val="00F23031"/>
    <w:rsid w:val="00F237A1"/>
    <w:rsid w:val="00F242C9"/>
    <w:rsid w:val="00F243ED"/>
    <w:rsid w:val="00F2442A"/>
    <w:rsid w:val="00F25842"/>
    <w:rsid w:val="00F26872"/>
    <w:rsid w:val="00F277B4"/>
    <w:rsid w:val="00F27819"/>
    <w:rsid w:val="00F27D0E"/>
    <w:rsid w:val="00F27E03"/>
    <w:rsid w:val="00F306F0"/>
    <w:rsid w:val="00F3153E"/>
    <w:rsid w:val="00F3355A"/>
    <w:rsid w:val="00F34018"/>
    <w:rsid w:val="00F34290"/>
    <w:rsid w:val="00F355FC"/>
    <w:rsid w:val="00F35D6F"/>
    <w:rsid w:val="00F37970"/>
    <w:rsid w:val="00F406CB"/>
    <w:rsid w:val="00F41EF9"/>
    <w:rsid w:val="00F42956"/>
    <w:rsid w:val="00F43FBC"/>
    <w:rsid w:val="00F44392"/>
    <w:rsid w:val="00F450CC"/>
    <w:rsid w:val="00F45951"/>
    <w:rsid w:val="00F45F73"/>
    <w:rsid w:val="00F463C5"/>
    <w:rsid w:val="00F53086"/>
    <w:rsid w:val="00F55429"/>
    <w:rsid w:val="00F55DE4"/>
    <w:rsid w:val="00F61959"/>
    <w:rsid w:val="00F648EE"/>
    <w:rsid w:val="00F6533F"/>
    <w:rsid w:val="00F65374"/>
    <w:rsid w:val="00F65F60"/>
    <w:rsid w:val="00F67907"/>
    <w:rsid w:val="00F70F66"/>
    <w:rsid w:val="00F71396"/>
    <w:rsid w:val="00F738BA"/>
    <w:rsid w:val="00F7484E"/>
    <w:rsid w:val="00F75615"/>
    <w:rsid w:val="00F76D09"/>
    <w:rsid w:val="00F76F32"/>
    <w:rsid w:val="00F803AE"/>
    <w:rsid w:val="00F8077E"/>
    <w:rsid w:val="00F82B80"/>
    <w:rsid w:val="00F835D9"/>
    <w:rsid w:val="00F83C82"/>
    <w:rsid w:val="00F84220"/>
    <w:rsid w:val="00F848DD"/>
    <w:rsid w:val="00F85260"/>
    <w:rsid w:val="00F86D15"/>
    <w:rsid w:val="00F876F8"/>
    <w:rsid w:val="00F91919"/>
    <w:rsid w:val="00F9279D"/>
    <w:rsid w:val="00F92C0C"/>
    <w:rsid w:val="00F93D07"/>
    <w:rsid w:val="00F941CA"/>
    <w:rsid w:val="00F94A16"/>
    <w:rsid w:val="00F965DC"/>
    <w:rsid w:val="00F967C2"/>
    <w:rsid w:val="00F97902"/>
    <w:rsid w:val="00F97FD6"/>
    <w:rsid w:val="00FA1FE7"/>
    <w:rsid w:val="00FA305E"/>
    <w:rsid w:val="00FA370E"/>
    <w:rsid w:val="00FA4D12"/>
    <w:rsid w:val="00FA58AA"/>
    <w:rsid w:val="00FA7109"/>
    <w:rsid w:val="00FA7EA0"/>
    <w:rsid w:val="00FB0238"/>
    <w:rsid w:val="00FB0363"/>
    <w:rsid w:val="00FB0AA1"/>
    <w:rsid w:val="00FB276E"/>
    <w:rsid w:val="00FB2952"/>
    <w:rsid w:val="00FB2E50"/>
    <w:rsid w:val="00FB3B82"/>
    <w:rsid w:val="00FB4B5C"/>
    <w:rsid w:val="00FB70E5"/>
    <w:rsid w:val="00FC0C5B"/>
    <w:rsid w:val="00FC27D8"/>
    <w:rsid w:val="00FC29A1"/>
    <w:rsid w:val="00FC73BB"/>
    <w:rsid w:val="00FC7C90"/>
    <w:rsid w:val="00FD12B4"/>
    <w:rsid w:val="00FD2610"/>
    <w:rsid w:val="00FD2E20"/>
    <w:rsid w:val="00FD2EE3"/>
    <w:rsid w:val="00FD3127"/>
    <w:rsid w:val="00FD381E"/>
    <w:rsid w:val="00FD538D"/>
    <w:rsid w:val="00FD7780"/>
    <w:rsid w:val="00FD7F49"/>
    <w:rsid w:val="00FE2D0A"/>
    <w:rsid w:val="00FE3D55"/>
    <w:rsid w:val="00FE474A"/>
    <w:rsid w:val="00FE4ACF"/>
    <w:rsid w:val="00FE6B14"/>
    <w:rsid w:val="00FF0DD5"/>
    <w:rsid w:val="00FF109F"/>
    <w:rsid w:val="00FF11A6"/>
    <w:rsid w:val="00FF21E2"/>
    <w:rsid w:val="00FF22F1"/>
    <w:rsid w:val="00FF3615"/>
    <w:rsid w:val="00FF375F"/>
    <w:rsid w:val="00FF3E5B"/>
    <w:rsid w:val="00FF4932"/>
    <w:rsid w:val="00FF4C58"/>
    <w:rsid w:val="00FF4F03"/>
    <w:rsid w:val="00FF58CD"/>
    <w:rsid w:val="00FF5DFC"/>
    <w:rsid w:val="00FF5FDF"/>
    <w:rsid w:val="00FF6837"/>
    <w:rsid w:val="00FF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3D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C53DE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2"/>
    <w:basedOn w:val="Normal"/>
    <w:next w:val="Normal"/>
    <w:link w:val="Heading2Char"/>
    <w:qFormat/>
    <w:rsid w:val="005C53DE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aliases w:val="h3"/>
    <w:basedOn w:val="Normal"/>
    <w:next w:val="Normal"/>
    <w:link w:val="Heading3Char"/>
    <w:qFormat/>
    <w:rsid w:val="005C53DE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C53DE"/>
    <w:pPr>
      <w:keepNext/>
      <w:widowControl w:val="0"/>
      <w:numPr>
        <w:ilvl w:val="3"/>
        <w:numId w:val="1"/>
      </w:numPr>
      <w:tabs>
        <w:tab w:val="left" w:pos="864"/>
      </w:tabs>
      <w:autoSpaceDE w:val="0"/>
      <w:autoSpaceDN w:val="0"/>
      <w:adjustRightInd w:val="0"/>
      <w:spacing w:before="240" w:after="60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5C53DE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ascii="Times" w:hAnsi="Times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5C53DE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C53DE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C53DE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5C53DE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06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06F8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rsid w:val="005C53D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basedOn w:val="DefaultParagraphFont"/>
    <w:link w:val="Heading2"/>
    <w:rsid w:val="005C53DE"/>
    <w:rPr>
      <w:rFonts w:ascii="Arial" w:hAnsi="Arial" w:cs="Arial"/>
      <w:b/>
      <w:bCs/>
      <w:iCs/>
      <w:sz w:val="28"/>
      <w:szCs w:val="28"/>
    </w:rPr>
  </w:style>
  <w:style w:type="character" w:customStyle="1" w:styleId="Heading3Char">
    <w:name w:val="Heading 3 Char"/>
    <w:aliases w:val="h3 Char"/>
    <w:basedOn w:val="DefaultParagraphFont"/>
    <w:link w:val="Heading3"/>
    <w:rsid w:val="005C53DE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5C53DE"/>
    <w:rPr>
      <w:rFonts w:ascii="Arial" w:hAnsi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C53DE"/>
    <w:rPr>
      <w:rFonts w:ascii="Times" w:hAnsi="Times"/>
      <w:b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5C53DE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5C53D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5C53D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5C53DE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446</Words>
  <Characters>2544</Characters>
  <Application>Microsoft Office Word</Application>
  <DocSecurity>0</DocSecurity>
  <Lines>21</Lines>
  <Paragraphs>5</Paragraphs>
  <ScaleCrop>false</ScaleCrop>
  <Company>Assetricity, LLC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Bever</dc:creator>
  <cp:keywords/>
  <dc:description/>
  <cp:lastModifiedBy>Ken Bever</cp:lastModifiedBy>
  <cp:revision>4</cp:revision>
  <dcterms:created xsi:type="dcterms:W3CDTF">2010-12-03T23:20:00Z</dcterms:created>
  <dcterms:modified xsi:type="dcterms:W3CDTF">2012-05-16T19:22:00Z</dcterms:modified>
</cp:coreProperties>
</file>