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EBD" w:rsidRPr="00CB11AC" w:rsidRDefault="00A70EBD" w:rsidP="00CB11AC">
      <w:pPr>
        <w:pStyle w:val="Title"/>
      </w:pPr>
    </w:p>
    <w:p w:rsidR="00A70EBD" w:rsidRPr="00CB11AC" w:rsidRDefault="00A70EBD" w:rsidP="00CB11AC">
      <w:pPr>
        <w:pStyle w:val="Title"/>
      </w:pPr>
    </w:p>
    <w:p w:rsidR="00A70EBD" w:rsidRPr="00CB11AC" w:rsidRDefault="00FD64B9" w:rsidP="00CB11AC">
      <w:pPr>
        <w:pStyle w:val="Title"/>
      </w:pPr>
      <w:r w:rsidRPr="00CB11AC">
        <w:rPr>
          <w:noProof/>
        </w:rPr>
        <w:drawing>
          <wp:inline distT="0" distB="0" distL="0" distR="0">
            <wp:extent cx="2161540" cy="92837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1540" cy="928370"/>
                    </a:xfrm>
                    <a:prstGeom prst="rect">
                      <a:avLst/>
                    </a:prstGeom>
                    <a:noFill/>
                    <a:ln>
                      <a:noFill/>
                    </a:ln>
                  </pic:spPr>
                </pic:pic>
              </a:graphicData>
            </a:graphic>
          </wp:inline>
        </w:drawing>
      </w:r>
    </w:p>
    <w:p w:rsidR="00A70EBD" w:rsidRPr="00CB11AC" w:rsidRDefault="00A70EBD" w:rsidP="00CB11AC">
      <w:pPr>
        <w:pStyle w:val="Title"/>
      </w:pPr>
    </w:p>
    <w:p w:rsidR="00A70EBD" w:rsidRPr="00CB11AC" w:rsidRDefault="00A70EBD" w:rsidP="00CB11AC">
      <w:pPr>
        <w:pStyle w:val="Title"/>
      </w:pPr>
    </w:p>
    <w:p w:rsidR="00A70EBD" w:rsidRPr="00CB11AC" w:rsidRDefault="00A70EBD" w:rsidP="00CB11AC">
      <w:pPr>
        <w:pStyle w:val="Title"/>
      </w:pPr>
    </w:p>
    <w:p w:rsidR="009877EE" w:rsidRPr="00CB11AC" w:rsidRDefault="00CB11AC" w:rsidP="00CB11AC">
      <w:pPr>
        <w:pStyle w:val="Title"/>
      </w:pPr>
      <w:r w:rsidRPr="00CB11AC">
        <w:t>OpenO&amp;M</w:t>
      </w:r>
    </w:p>
    <w:p w:rsidR="003C54EC" w:rsidRPr="00CB11AC" w:rsidRDefault="009877EE" w:rsidP="00CB11AC">
      <w:pPr>
        <w:pStyle w:val="Title"/>
      </w:pPr>
      <w:r w:rsidRPr="00CB11AC">
        <w:t xml:space="preserve">Industrial </w:t>
      </w:r>
      <w:r w:rsidR="003C0649" w:rsidRPr="00CB11AC">
        <w:t>Capital Project</w:t>
      </w:r>
    </w:p>
    <w:p w:rsidR="003C0649" w:rsidRPr="00CB11AC" w:rsidRDefault="00FD64B9" w:rsidP="00CB11AC">
      <w:pPr>
        <w:pStyle w:val="Title"/>
      </w:pPr>
      <w:r w:rsidRPr="00CB11AC">
        <w:t xml:space="preserve">Plant Information </w:t>
      </w:r>
      <w:r w:rsidR="003C54EC" w:rsidRPr="00CB11AC">
        <w:t>Handover</w:t>
      </w:r>
    </w:p>
    <w:p w:rsidR="00A70EBD" w:rsidRPr="00CB11AC" w:rsidRDefault="003C0649" w:rsidP="00CB11AC">
      <w:pPr>
        <w:pStyle w:val="Title"/>
      </w:pPr>
      <w:r w:rsidRPr="00CB11AC">
        <w:t>Best Practices Guide</w:t>
      </w:r>
    </w:p>
    <w:p w:rsidR="00A70EBD" w:rsidRPr="00CB11AC" w:rsidRDefault="00A70EBD" w:rsidP="00CB11AC">
      <w:pPr>
        <w:pStyle w:val="Title"/>
      </w:pPr>
    </w:p>
    <w:p w:rsidR="00A70EBD" w:rsidRDefault="00A70EBD" w:rsidP="00CB11AC">
      <w:pPr>
        <w:pStyle w:val="Title"/>
      </w:pPr>
    </w:p>
    <w:p w:rsidR="00FD64B9" w:rsidRPr="00FD64B9" w:rsidRDefault="003C54EC" w:rsidP="00CB11AC">
      <w:pPr>
        <w:pStyle w:val="Subtitle"/>
      </w:pPr>
      <w:r>
        <w:t>Document: CP</w:t>
      </w:r>
      <w:r w:rsidR="00FD64B9">
        <w:t>-BP</w:t>
      </w:r>
      <w:r w:rsidR="00242B08">
        <w:t>001-1.0</w:t>
      </w:r>
      <w:r w:rsidR="00CE03C2">
        <w:t>0</w:t>
      </w:r>
    </w:p>
    <w:p w:rsidR="00FD64B9" w:rsidRPr="00CB11AC" w:rsidRDefault="00242B08" w:rsidP="00CB11AC">
      <w:pPr>
        <w:pStyle w:val="Subtitle"/>
      </w:pPr>
      <w:r>
        <w:t>Version 1.0</w:t>
      </w:r>
    </w:p>
    <w:p w:rsidR="00FD64B9" w:rsidRPr="00CB11AC" w:rsidRDefault="00FD64B9" w:rsidP="00CB11AC">
      <w:pPr>
        <w:pStyle w:val="Subtitle"/>
      </w:pPr>
    </w:p>
    <w:p w:rsidR="00FD64B9" w:rsidRPr="00CB11AC" w:rsidRDefault="00242B08" w:rsidP="00CB11AC">
      <w:pPr>
        <w:pStyle w:val="Subtitle"/>
      </w:pPr>
      <w:r>
        <w:t>June</w:t>
      </w:r>
      <w:r w:rsidR="00997CF5" w:rsidRPr="00CB11AC">
        <w:t xml:space="preserve"> </w:t>
      </w:r>
      <w:r w:rsidR="00FD64B9" w:rsidRPr="00CB11AC">
        <w:t>201</w:t>
      </w:r>
      <w:r w:rsidR="00D23732">
        <w:t>2</w:t>
      </w:r>
    </w:p>
    <w:p w:rsidR="00FD64B9" w:rsidRPr="00FD64B9" w:rsidRDefault="00FD64B9" w:rsidP="00FD64B9">
      <w:r w:rsidRPr="00FD64B9">
        <w:br w:type="page"/>
      </w:r>
    </w:p>
    <w:p w:rsidR="00CB11AC" w:rsidRDefault="00CB11AC" w:rsidP="00F47A45">
      <w:pPr>
        <w:pStyle w:val="License"/>
      </w:pPr>
      <w:bookmarkStart w:id="0" w:name="_GoBack"/>
      <w:bookmarkStart w:id="1" w:name="_Toc113387680"/>
      <w:bookmarkStart w:id="2" w:name="_Toc113387681"/>
      <w:bookmarkStart w:id="3" w:name="_Toc113387810"/>
      <w:bookmarkEnd w:id="0"/>
    </w:p>
    <w:p w:rsidR="00F47A45" w:rsidRPr="00CB18EC" w:rsidRDefault="00F47A45" w:rsidP="00F47A45">
      <w:pPr>
        <w:pStyle w:val="License"/>
      </w:pPr>
      <w:r w:rsidRPr="00CB18EC">
        <w:t>Copyright © MIMOSA 201</w:t>
      </w:r>
      <w:r w:rsidR="00A63892">
        <w:t>2</w:t>
      </w:r>
      <w:r w:rsidRPr="00CB18EC">
        <w:t>. All Rights Reserved.</w:t>
      </w:r>
    </w:p>
    <w:p w:rsidR="00F47A45" w:rsidRPr="00D20EC4" w:rsidRDefault="00F47A45" w:rsidP="00F47A45">
      <w:pPr>
        <w:pStyle w:val="License"/>
      </w:pPr>
      <w:r w:rsidRPr="00D20EC4">
        <w:t xml:space="preserve">All capitalized terms in the following text have the meanings assigned to them in the </w:t>
      </w:r>
      <w:r>
        <w:t>MIMOSA</w:t>
      </w:r>
      <w:r w:rsidRPr="00D20EC4">
        <w:t xml:space="preserve"> Intellectual Property Rights Policy (the "</w:t>
      </w:r>
      <w:r>
        <w:t>MIMOSA</w:t>
      </w:r>
      <w:r w:rsidRPr="00D20EC4">
        <w:t xml:space="preserve"> IPR Policy"). The full Policy may be found at the </w:t>
      </w:r>
      <w:r>
        <w:t>MIMOSA</w:t>
      </w:r>
      <w:r w:rsidRPr="00D20EC4">
        <w:t xml:space="preserve"> website.</w:t>
      </w:r>
    </w:p>
    <w:p w:rsidR="00F47A45" w:rsidRPr="00D20EC4" w:rsidRDefault="00F47A45" w:rsidP="00F47A45">
      <w:pPr>
        <w:pStyle w:val="License"/>
      </w:pPr>
      <w:r w:rsidRPr="00D20EC4">
        <w:t xml:space="preserve">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w:t>
      </w:r>
      <w:r>
        <w:t>MIMOSA</w:t>
      </w:r>
      <w:r w:rsidRPr="00D20EC4">
        <w:t xml:space="preserve">, except as needed for the purpose of developing any document or deliverable produced by </w:t>
      </w:r>
      <w:r>
        <w:t>a MIMOSA</w:t>
      </w:r>
      <w:r w:rsidRPr="00D20EC4">
        <w:t xml:space="preserve"> Technical Committee (in which case the rules applicable to copyrights, as set forth in the </w:t>
      </w:r>
      <w:r>
        <w:t>MIMOSA</w:t>
      </w:r>
      <w:r w:rsidRPr="00D20EC4">
        <w:t xml:space="preserve"> IPR Policy, </w:t>
      </w:r>
      <w:r w:rsidR="003C54EC">
        <w:t>shall</w:t>
      </w:r>
      <w:r w:rsidRPr="00D20EC4">
        <w:t xml:space="preserve"> be followed) or as required to translate it into languages other than English.</w:t>
      </w:r>
    </w:p>
    <w:p w:rsidR="00F47A45" w:rsidRPr="00D20EC4" w:rsidRDefault="00F47A45" w:rsidP="00F47A45">
      <w:pPr>
        <w:pStyle w:val="License"/>
      </w:pPr>
      <w:r w:rsidRPr="00D20EC4">
        <w:t xml:space="preserve">The limited permissions granted above are perpetual and will not be revoked by </w:t>
      </w:r>
      <w:r>
        <w:t>MIMOSA</w:t>
      </w:r>
      <w:r w:rsidRPr="00D20EC4">
        <w:t xml:space="preserve"> or its successors or assigns.</w:t>
      </w:r>
    </w:p>
    <w:p w:rsidR="00F47A45" w:rsidRPr="00D20EC4" w:rsidRDefault="00F47A45" w:rsidP="00F47A45">
      <w:pPr>
        <w:pStyle w:val="License"/>
      </w:pPr>
      <w:r w:rsidRPr="00D20EC4">
        <w:t xml:space="preserve">This document and the information contained herein is provided on an "AS IS" basis and </w:t>
      </w:r>
      <w:r>
        <w:t>MIMOSA</w:t>
      </w:r>
      <w:r w:rsidRPr="00D20EC4">
        <w:t xml:space="preserve"> DISCLAIMS ALL WARRANTIES, EXPRESS OR IMPLIED, INCLUDING BUT NOT LIMITED TO ANY WARRANTY THAT THE USE OF THE INFORMATION HEREIN WILL NOT INFRINGE ANY OWNERSHIP RIGHTS OR ANY IMPLIED WARRANTIES OF MERCHANTABILITY OR FITNESS FOR A PARTICULAR PURPOSE.</w:t>
      </w:r>
    </w:p>
    <w:p w:rsidR="00F47A45" w:rsidRPr="00D20EC4" w:rsidRDefault="00F47A45" w:rsidP="00F47A45">
      <w:pPr>
        <w:pStyle w:val="License"/>
      </w:pPr>
      <w:r>
        <w:t>MIMOSA</w:t>
      </w:r>
      <w:r w:rsidRPr="00D20EC4">
        <w:t xml:space="preserve"> requests that any </w:t>
      </w:r>
      <w:r>
        <w:t>MIMOSA</w:t>
      </w:r>
      <w:r w:rsidRPr="00D20EC4">
        <w:t xml:space="preserve"> Party or any other party that believes it has patent claims that would necessarily be infringed by implementations of this </w:t>
      </w:r>
      <w:r>
        <w:t>MIMOSA</w:t>
      </w:r>
      <w:r w:rsidRPr="00D20EC4">
        <w:t xml:space="preserve"> Final Deliverable, to notify </w:t>
      </w:r>
      <w:r>
        <w:t>MIMOSA</w:t>
      </w:r>
      <w:r w:rsidRPr="00D20EC4">
        <w:t xml:space="preserve"> TC Administrator and provide an indication of its willingness to grant patent licenses to such patent claims in a manner consistent with the IPR Mode of the </w:t>
      </w:r>
      <w:r>
        <w:t>MIMOSA</w:t>
      </w:r>
      <w:r w:rsidRPr="00D20EC4">
        <w:t xml:space="preserve"> Technical Committee that produced this deliverable.</w:t>
      </w:r>
    </w:p>
    <w:p w:rsidR="00F47A45" w:rsidRPr="00D20EC4" w:rsidRDefault="00F47A45" w:rsidP="00F47A45">
      <w:pPr>
        <w:pStyle w:val="License"/>
      </w:pPr>
      <w:r>
        <w:t>MIMOSA</w:t>
      </w:r>
      <w:r w:rsidRPr="00D20EC4">
        <w:t xml:space="preserve"> invites any party to contact the </w:t>
      </w:r>
      <w:r>
        <w:t>MIMOSA</w:t>
      </w:r>
      <w:r w:rsidRPr="00D20EC4">
        <w:t xml:space="preserve"> TC Administrator if it is aware of a claim of ownership of any patent claims that would necessarily be infringed by implementations of this </w:t>
      </w:r>
      <w:r>
        <w:t>MIMOSA</w:t>
      </w:r>
      <w:r w:rsidRPr="00D20EC4">
        <w:t xml:space="preserve"> Final Deliverable by a patent holder that is not willing to provide a license to such patent claims in a manner consistent with the IPR Mode of the </w:t>
      </w:r>
      <w:r>
        <w:t>MIMOSA</w:t>
      </w:r>
      <w:r w:rsidRPr="00D20EC4">
        <w:t xml:space="preserve"> Technical Committee that produced this </w:t>
      </w:r>
      <w:r>
        <w:t>MIMOSA</w:t>
      </w:r>
      <w:r w:rsidRPr="00D20EC4">
        <w:t xml:space="preserve"> Final Deliverable. </w:t>
      </w:r>
      <w:r>
        <w:t>MIMOSA</w:t>
      </w:r>
      <w:r w:rsidRPr="00D20EC4">
        <w:t xml:space="preserve"> may include such claims on its website, but disclaims any obligation to do so.</w:t>
      </w:r>
    </w:p>
    <w:p w:rsidR="00F47A45" w:rsidRDefault="00F47A45" w:rsidP="00F47A45">
      <w:pPr>
        <w:pStyle w:val="License"/>
      </w:pPr>
      <w:r>
        <w:t>MIMOSA</w:t>
      </w:r>
      <w:r w:rsidRPr="00D20EC4">
        <w:t xml:space="preserve"> takes no position regarding the validity or scope of any intellectual property or other rights that might be claimed to pertain to the implementation or use of the technology described in this </w:t>
      </w:r>
      <w:r>
        <w:t>MIMOSA</w:t>
      </w:r>
      <w:r w:rsidRPr="00D20EC4">
        <w:t xml:space="preserve"> Final Deliverable or the extent to which any license under such rights might or might not be available; neither does it represent that it has made any effort to identify any such rights. Information on </w:t>
      </w:r>
      <w:r>
        <w:t>MIMOSA</w:t>
      </w:r>
      <w:r w:rsidRPr="00D20EC4">
        <w:t xml:space="preserve">' procedures with respect to rights in any document or deliverable produced by </w:t>
      </w:r>
      <w:r>
        <w:t>a MIMOSA</w:t>
      </w:r>
      <w:r w:rsidRPr="00D20EC4">
        <w:t xml:space="preserve"> Technical Committee can be found on the </w:t>
      </w:r>
      <w:r>
        <w:t>MIMOSA</w:t>
      </w:r>
      <w:r w:rsidRPr="00D20EC4">
        <w:t xml:space="preserve"> website. Copies of claims of rights made available for publication and any assurances of licenses to be made available, or the result of an attempt made to obtain a general license or permission for the use of such proprietary rights by implementers or users of this </w:t>
      </w:r>
      <w:r>
        <w:t>MIMOSA</w:t>
      </w:r>
      <w:r w:rsidRPr="00D20EC4">
        <w:t xml:space="preserve"> Final Deliverable, can be obtained from the </w:t>
      </w:r>
      <w:r>
        <w:t>MIMOSA</w:t>
      </w:r>
      <w:r w:rsidRPr="00D20EC4">
        <w:t xml:space="preserve"> TC Administrator. </w:t>
      </w:r>
      <w:r>
        <w:t>MIMOSA</w:t>
      </w:r>
      <w:r w:rsidRPr="00D20EC4">
        <w:t xml:space="preserve"> makes no representation that any information or list of intellectual property rights will at any time be complete, or that any claims in such list are, in fact, Essential Claims.</w:t>
      </w:r>
    </w:p>
    <w:p w:rsidR="00F47A45" w:rsidRDefault="00F47A45" w:rsidP="00F47A45">
      <w:r>
        <w:br w:type="page"/>
      </w:r>
    </w:p>
    <w:sdt>
      <w:sdtPr>
        <w:rPr>
          <w:rFonts w:ascii="Times New Roman" w:eastAsia="Times New Roman" w:hAnsi="Times New Roman" w:cs="Times New Roman"/>
          <w:b w:val="0"/>
          <w:iCs w:val="0"/>
          <w:spacing w:val="0"/>
          <w:sz w:val="24"/>
          <w:lang w:val="en-US"/>
        </w:rPr>
        <w:id w:val="2132897606"/>
        <w:docPartObj>
          <w:docPartGallery w:val="Table of Contents"/>
          <w:docPartUnique/>
        </w:docPartObj>
      </w:sdtPr>
      <w:sdtEndPr>
        <w:rPr>
          <w:noProof/>
        </w:rPr>
      </w:sdtEndPr>
      <w:sdtContent>
        <w:p w:rsidR="00CB11AC" w:rsidRDefault="00CB11AC" w:rsidP="00CB11AC">
          <w:pPr>
            <w:pStyle w:val="Subtitle"/>
          </w:pPr>
          <w:r>
            <w:t>Table of Contents</w:t>
          </w:r>
        </w:p>
        <w:p w:rsidR="00CB11AC" w:rsidRDefault="005B15F0">
          <w:pPr>
            <w:pStyle w:val="TOC1"/>
            <w:rPr>
              <w:rFonts w:asciiTheme="minorHAnsi" w:eastAsiaTheme="minorEastAsia" w:hAnsiTheme="minorHAnsi" w:cstheme="minorBidi"/>
              <w:noProof/>
              <w:sz w:val="22"/>
              <w:szCs w:val="22"/>
              <w:lang w:val="en-AU" w:eastAsia="en-AU"/>
            </w:rPr>
          </w:pPr>
          <w:r w:rsidRPr="005B15F0">
            <w:fldChar w:fldCharType="begin"/>
          </w:r>
          <w:r w:rsidR="00CB11AC">
            <w:instrText xml:space="preserve"> TOC \o "1-3" \h \z \u </w:instrText>
          </w:r>
          <w:r w:rsidRPr="005B15F0">
            <w:fldChar w:fldCharType="separate"/>
          </w:r>
          <w:hyperlink w:anchor="_Toc301970211" w:history="1">
            <w:r w:rsidR="00CB11AC" w:rsidRPr="00C31038">
              <w:rPr>
                <w:rStyle w:val="Hyperlink"/>
                <w:noProof/>
              </w:rPr>
              <w:t>1</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Overview</w:t>
            </w:r>
            <w:r w:rsidR="00CB11AC">
              <w:rPr>
                <w:noProof/>
                <w:webHidden/>
              </w:rPr>
              <w:tab/>
            </w:r>
            <w:r>
              <w:rPr>
                <w:noProof/>
                <w:webHidden/>
              </w:rPr>
              <w:fldChar w:fldCharType="begin"/>
            </w:r>
            <w:r w:rsidR="00CB11AC">
              <w:rPr>
                <w:noProof/>
                <w:webHidden/>
              </w:rPr>
              <w:instrText xml:space="preserve"> PAGEREF _Toc301970211 \h </w:instrText>
            </w:r>
            <w:r>
              <w:rPr>
                <w:noProof/>
                <w:webHidden/>
              </w:rPr>
            </w:r>
            <w:r>
              <w:rPr>
                <w:noProof/>
                <w:webHidden/>
              </w:rPr>
              <w:fldChar w:fldCharType="separate"/>
            </w:r>
            <w:r w:rsidR="00544AA6">
              <w:rPr>
                <w:noProof/>
                <w:webHidden/>
              </w:rPr>
              <w:t>4</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2" w:history="1">
            <w:r w:rsidR="00CB11AC" w:rsidRPr="00C31038">
              <w:rPr>
                <w:rStyle w:val="Hyperlink"/>
                <w:noProof/>
              </w:rPr>
              <w:t>1.1</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Addressing Problem #1: Big Bang Approach to Information Handover</w:t>
            </w:r>
            <w:r w:rsidR="00CB11AC">
              <w:rPr>
                <w:noProof/>
                <w:webHidden/>
              </w:rPr>
              <w:tab/>
            </w:r>
            <w:r>
              <w:rPr>
                <w:noProof/>
                <w:webHidden/>
              </w:rPr>
              <w:fldChar w:fldCharType="begin"/>
            </w:r>
            <w:r w:rsidR="00CB11AC">
              <w:rPr>
                <w:noProof/>
                <w:webHidden/>
              </w:rPr>
              <w:instrText xml:space="preserve"> PAGEREF _Toc301970212 \h </w:instrText>
            </w:r>
            <w:r>
              <w:rPr>
                <w:noProof/>
                <w:webHidden/>
              </w:rPr>
            </w:r>
            <w:r>
              <w:rPr>
                <w:noProof/>
                <w:webHidden/>
              </w:rPr>
              <w:fldChar w:fldCharType="separate"/>
            </w:r>
            <w:r w:rsidR="00544AA6">
              <w:rPr>
                <w:noProof/>
                <w:webHidden/>
              </w:rPr>
              <w:t>4</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3" w:history="1">
            <w:r w:rsidR="00CB11AC" w:rsidRPr="00C31038">
              <w:rPr>
                <w:rStyle w:val="Hyperlink"/>
                <w:noProof/>
              </w:rPr>
              <w:t>1.2</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Addressing Problem #2: Unstructured Data Exchange Formats</w:t>
            </w:r>
            <w:r w:rsidR="00CB11AC">
              <w:rPr>
                <w:noProof/>
                <w:webHidden/>
              </w:rPr>
              <w:tab/>
            </w:r>
            <w:r>
              <w:rPr>
                <w:noProof/>
                <w:webHidden/>
              </w:rPr>
              <w:fldChar w:fldCharType="begin"/>
            </w:r>
            <w:r w:rsidR="00CB11AC">
              <w:rPr>
                <w:noProof/>
                <w:webHidden/>
              </w:rPr>
              <w:instrText xml:space="preserve"> PAGEREF _Toc301970213 \h </w:instrText>
            </w:r>
            <w:r>
              <w:rPr>
                <w:noProof/>
                <w:webHidden/>
              </w:rPr>
            </w:r>
            <w:r>
              <w:rPr>
                <w:noProof/>
                <w:webHidden/>
              </w:rPr>
              <w:fldChar w:fldCharType="separate"/>
            </w:r>
            <w:r w:rsidR="00544AA6">
              <w:rPr>
                <w:noProof/>
                <w:webHidden/>
              </w:rPr>
              <w:t>5</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4" w:history="1">
            <w:r w:rsidR="00CB11AC" w:rsidRPr="00C31038">
              <w:rPr>
                <w:rStyle w:val="Hyperlink"/>
                <w:noProof/>
              </w:rPr>
              <w:t>1.3</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Addressing Problem #3: Proprietary Data Exchange Formats</w:t>
            </w:r>
            <w:r w:rsidR="00CB11AC">
              <w:rPr>
                <w:noProof/>
                <w:webHidden/>
              </w:rPr>
              <w:tab/>
            </w:r>
            <w:r>
              <w:rPr>
                <w:noProof/>
                <w:webHidden/>
              </w:rPr>
              <w:fldChar w:fldCharType="begin"/>
            </w:r>
            <w:r w:rsidR="00CB11AC">
              <w:rPr>
                <w:noProof/>
                <w:webHidden/>
              </w:rPr>
              <w:instrText xml:space="preserve"> PAGEREF _Toc301970214 \h </w:instrText>
            </w:r>
            <w:r>
              <w:rPr>
                <w:noProof/>
                <w:webHidden/>
              </w:rPr>
            </w:r>
            <w:r>
              <w:rPr>
                <w:noProof/>
                <w:webHidden/>
              </w:rPr>
              <w:fldChar w:fldCharType="separate"/>
            </w:r>
            <w:r w:rsidR="00544AA6">
              <w:rPr>
                <w:noProof/>
                <w:webHidden/>
              </w:rPr>
              <w:t>5</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5" w:history="1">
            <w:r w:rsidR="00CB11AC" w:rsidRPr="00C31038">
              <w:rPr>
                <w:rStyle w:val="Hyperlink"/>
                <w:noProof/>
              </w:rPr>
              <w:t>1.4</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Addressing Problem #4: Manual Data Exchange Methods from Engineering and Construction Systems to O&amp;M Systems</w:t>
            </w:r>
            <w:r w:rsidR="00CB11AC">
              <w:rPr>
                <w:noProof/>
                <w:webHidden/>
              </w:rPr>
              <w:tab/>
            </w:r>
            <w:r>
              <w:rPr>
                <w:noProof/>
                <w:webHidden/>
              </w:rPr>
              <w:fldChar w:fldCharType="begin"/>
            </w:r>
            <w:r w:rsidR="00CB11AC">
              <w:rPr>
                <w:noProof/>
                <w:webHidden/>
              </w:rPr>
              <w:instrText xml:space="preserve"> PAGEREF _Toc301970215 \h </w:instrText>
            </w:r>
            <w:r>
              <w:rPr>
                <w:noProof/>
                <w:webHidden/>
              </w:rPr>
            </w:r>
            <w:r>
              <w:rPr>
                <w:noProof/>
                <w:webHidden/>
              </w:rPr>
              <w:fldChar w:fldCharType="separate"/>
            </w:r>
            <w:r w:rsidR="00544AA6">
              <w:rPr>
                <w:noProof/>
                <w:webHidden/>
              </w:rPr>
              <w:t>6</w:t>
            </w:r>
            <w:r>
              <w:rPr>
                <w:noProof/>
                <w:webHidden/>
              </w:rPr>
              <w:fldChar w:fldCharType="end"/>
            </w:r>
          </w:hyperlink>
        </w:p>
        <w:p w:rsidR="00CB11AC" w:rsidRDefault="005B15F0">
          <w:pPr>
            <w:pStyle w:val="TOC1"/>
            <w:rPr>
              <w:rFonts w:asciiTheme="minorHAnsi" w:eastAsiaTheme="minorEastAsia" w:hAnsiTheme="minorHAnsi" w:cstheme="minorBidi"/>
              <w:noProof/>
              <w:sz w:val="22"/>
              <w:szCs w:val="22"/>
              <w:lang w:val="en-AU" w:eastAsia="en-AU"/>
            </w:rPr>
          </w:pPr>
          <w:hyperlink w:anchor="_Toc301970216" w:history="1">
            <w:r w:rsidR="00CB11AC" w:rsidRPr="00C31038">
              <w:rPr>
                <w:rStyle w:val="Hyperlink"/>
                <w:noProof/>
              </w:rPr>
              <w:t>2</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OpenO&amp;M System Best Practices</w:t>
            </w:r>
            <w:r w:rsidR="00CB11AC">
              <w:rPr>
                <w:noProof/>
                <w:webHidden/>
              </w:rPr>
              <w:tab/>
            </w:r>
            <w:r>
              <w:rPr>
                <w:noProof/>
                <w:webHidden/>
              </w:rPr>
              <w:fldChar w:fldCharType="begin"/>
            </w:r>
            <w:r w:rsidR="00CB11AC">
              <w:rPr>
                <w:noProof/>
                <w:webHidden/>
              </w:rPr>
              <w:instrText xml:space="preserve"> PAGEREF _Toc301970216 \h </w:instrText>
            </w:r>
            <w:r>
              <w:rPr>
                <w:noProof/>
                <w:webHidden/>
              </w:rPr>
            </w:r>
            <w:r>
              <w:rPr>
                <w:noProof/>
                <w:webHidden/>
              </w:rPr>
              <w:fldChar w:fldCharType="separate"/>
            </w:r>
            <w:r w:rsidR="00544AA6">
              <w:rPr>
                <w:noProof/>
                <w:webHidden/>
              </w:rPr>
              <w:t>7</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7" w:history="1">
            <w:r w:rsidR="00CB11AC" w:rsidRPr="00C31038">
              <w:rPr>
                <w:rStyle w:val="Hyperlink"/>
                <w:noProof/>
              </w:rPr>
              <w:t>2.1</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OpenO&amp;M Information Service Bus Model (ISBM)</w:t>
            </w:r>
            <w:r w:rsidR="00CB11AC">
              <w:rPr>
                <w:noProof/>
                <w:webHidden/>
              </w:rPr>
              <w:tab/>
            </w:r>
            <w:r>
              <w:rPr>
                <w:noProof/>
                <w:webHidden/>
              </w:rPr>
              <w:fldChar w:fldCharType="begin"/>
            </w:r>
            <w:r w:rsidR="00CB11AC">
              <w:rPr>
                <w:noProof/>
                <w:webHidden/>
              </w:rPr>
              <w:instrText xml:space="preserve"> PAGEREF _Toc301970217 \h </w:instrText>
            </w:r>
            <w:r>
              <w:rPr>
                <w:noProof/>
                <w:webHidden/>
              </w:rPr>
            </w:r>
            <w:r>
              <w:rPr>
                <w:noProof/>
                <w:webHidden/>
              </w:rPr>
              <w:fldChar w:fldCharType="separate"/>
            </w:r>
            <w:r w:rsidR="00544AA6">
              <w:rPr>
                <w:noProof/>
                <w:webHidden/>
              </w:rPr>
              <w:t>7</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8" w:history="1">
            <w:r w:rsidR="00CB11AC" w:rsidRPr="00C31038">
              <w:rPr>
                <w:rStyle w:val="Hyperlink"/>
                <w:noProof/>
              </w:rPr>
              <w:t>2.2</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OpenO&amp;M Common Interoperability Register (CIR)</w:t>
            </w:r>
            <w:r w:rsidR="00CB11AC">
              <w:rPr>
                <w:noProof/>
                <w:webHidden/>
              </w:rPr>
              <w:tab/>
            </w:r>
            <w:r>
              <w:rPr>
                <w:noProof/>
                <w:webHidden/>
              </w:rPr>
              <w:fldChar w:fldCharType="begin"/>
            </w:r>
            <w:r w:rsidR="00CB11AC">
              <w:rPr>
                <w:noProof/>
                <w:webHidden/>
              </w:rPr>
              <w:instrText xml:space="preserve"> PAGEREF _Toc301970218 \h </w:instrText>
            </w:r>
            <w:r>
              <w:rPr>
                <w:noProof/>
                <w:webHidden/>
              </w:rPr>
            </w:r>
            <w:r>
              <w:rPr>
                <w:noProof/>
                <w:webHidden/>
              </w:rPr>
              <w:fldChar w:fldCharType="separate"/>
            </w:r>
            <w:r w:rsidR="00544AA6">
              <w:rPr>
                <w:noProof/>
                <w:webHidden/>
              </w:rPr>
              <w:t>9</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19" w:history="1">
            <w:r w:rsidR="00CB11AC" w:rsidRPr="00C31038">
              <w:rPr>
                <w:rStyle w:val="Hyperlink"/>
                <w:noProof/>
              </w:rPr>
              <w:t>2.3</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OpenO&amp;M – ISO 15926 Transform Engine</w:t>
            </w:r>
            <w:r w:rsidR="00CB11AC">
              <w:rPr>
                <w:noProof/>
                <w:webHidden/>
              </w:rPr>
              <w:tab/>
            </w:r>
            <w:r>
              <w:rPr>
                <w:noProof/>
                <w:webHidden/>
              </w:rPr>
              <w:fldChar w:fldCharType="begin"/>
            </w:r>
            <w:r w:rsidR="00CB11AC">
              <w:rPr>
                <w:noProof/>
                <w:webHidden/>
              </w:rPr>
              <w:instrText xml:space="preserve"> PAGEREF _Toc301970219 \h </w:instrText>
            </w:r>
            <w:r>
              <w:rPr>
                <w:noProof/>
                <w:webHidden/>
              </w:rPr>
            </w:r>
            <w:r>
              <w:rPr>
                <w:noProof/>
                <w:webHidden/>
              </w:rPr>
              <w:fldChar w:fldCharType="separate"/>
            </w:r>
            <w:r w:rsidR="00544AA6">
              <w:rPr>
                <w:noProof/>
                <w:webHidden/>
              </w:rPr>
              <w:t>10</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20" w:history="1">
            <w:r w:rsidR="00CB11AC" w:rsidRPr="00C31038">
              <w:rPr>
                <w:rStyle w:val="Hyperlink"/>
                <w:noProof/>
              </w:rPr>
              <w:t>2.4</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Active O&amp;M Registry Systems</w:t>
            </w:r>
            <w:r w:rsidR="00CB11AC">
              <w:rPr>
                <w:noProof/>
                <w:webHidden/>
              </w:rPr>
              <w:tab/>
            </w:r>
            <w:r>
              <w:rPr>
                <w:noProof/>
                <w:webHidden/>
              </w:rPr>
              <w:fldChar w:fldCharType="begin"/>
            </w:r>
            <w:r w:rsidR="00CB11AC">
              <w:rPr>
                <w:noProof/>
                <w:webHidden/>
              </w:rPr>
              <w:instrText xml:space="preserve"> PAGEREF _Toc301970220 \h </w:instrText>
            </w:r>
            <w:r>
              <w:rPr>
                <w:noProof/>
                <w:webHidden/>
              </w:rPr>
            </w:r>
            <w:r>
              <w:rPr>
                <w:noProof/>
                <w:webHidden/>
              </w:rPr>
              <w:fldChar w:fldCharType="separate"/>
            </w:r>
            <w:r w:rsidR="00544AA6">
              <w:rPr>
                <w:noProof/>
                <w:webHidden/>
              </w:rPr>
              <w:t>10</w:t>
            </w:r>
            <w:r>
              <w:rPr>
                <w:noProof/>
                <w:webHidden/>
              </w:rPr>
              <w:fldChar w:fldCharType="end"/>
            </w:r>
          </w:hyperlink>
        </w:p>
        <w:p w:rsidR="00CB11AC" w:rsidRDefault="005B15F0">
          <w:pPr>
            <w:pStyle w:val="TOC3"/>
            <w:tabs>
              <w:tab w:val="left" w:pos="1200"/>
              <w:tab w:val="right" w:leader="dot" w:pos="9350"/>
            </w:tabs>
            <w:rPr>
              <w:rFonts w:asciiTheme="minorHAnsi" w:eastAsiaTheme="minorEastAsia" w:hAnsiTheme="minorHAnsi" w:cstheme="minorBidi"/>
              <w:noProof/>
              <w:sz w:val="22"/>
              <w:szCs w:val="22"/>
              <w:lang w:val="en-AU" w:eastAsia="en-AU"/>
            </w:rPr>
          </w:pPr>
          <w:hyperlink w:anchor="_Toc301970221" w:history="1">
            <w:r w:rsidR="00CB11AC" w:rsidRPr="00C31038">
              <w:rPr>
                <w:rStyle w:val="Hyperlink"/>
                <w:noProof/>
              </w:rPr>
              <w:t>2.4.1</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General</w:t>
            </w:r>
            <w:r w:rsidR="00CB11AC">
              <w:rPr>
                <w:noProof/>
                <w:webHidden/>
              </w:rPr>
              <w:tab/>
            </w:r>
            <w:r>
              <w:rPr>
                <w:noProof/>
                <w:webHidden/>
              </w:rPr>
              <w:fldChar w:fldCharType="begin"/>
            </w:r>
            <w:r w:rsidR="00CB11AC">
              <w:rPr>
                <w:noProof/>
                <w:webHidden/>
              </w:rPr>
              <w:instrText xml:space="preserve"> PAGEREF _Toc301970221 \h </w:instrText>
            </w:r>
            <w:r>
              <w:rPr>
                <w:noProof/>
                <w:webHidden/>
              </w:rPr>
            </w:r>
            <w:r>
              <w:rPr>
                <w:noProof/>
                <w:webHidden/>
              </w:rPr>
              <w:fldChar w:fldCharType="separate"/>
            </w:r>
            <w:r w:rsidR="00544AA6">
              <w:rPr>
                <w:noProof/>
                <w:webHidden/>
              </w:rPr>
              <w:t>10</w:t>
            </w:r>
            <w:r>
              <w:rPr>
                <w:noProof/>
                <w:webHidden/>
              </w:rPr>
              <w:fldChar w:fldCharType="end"/>
            </w:r>
          </w:hyperlink>
        </w:p>
        <w:p w:rsidR="00CB11AC" w:rsidRDefault="005B15F0">
          <w:pPr>
            <w:pStyle w:val="TOC3"/>
            <w:tabs>
              <w:tab w:val="left" w:pos="1200"/>
              <w:tab w:val="right" w:leader="dot" w:pos="9350"/>
            </w:tabs>
            <w:rPr>
              <w:rFonts w:asciiTheme="minorHAnsi" w:eastAsiaTheme="minorEastAsia" w:hAnsiTheme="minorHAnsi" w:cstheme="minorBidi"/>
              <w:noProof/>
              <w:sz w:val="22"/>
              <w:szCs w:val="22"/>
              <w:lang w:val="en-AU" w:eastAsia="en-AU"/>
            </w:rPr>
          </w:pPr>
          <w:hyperlink w:anchor="_Toc301970222" w:history="1">
            <w:r w:rsidR="00CB11AC" w:rsidRPr="00C31038">
              <w:rPr>
                <w:rStyle w:val="Hyperlink"/>
                <w:noProof/>
              </w:rPr>
              <w:t>2.4.2</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MIMOSA CCOM O&amp;M Reference Data Dictionary (REG-DICTIONARY) Component</w:t>
            </w:r>
            <w:r w:rsidR="00CB11AC">
              <w:rPr>
                <w:noProof/>
                <w:webHidden/>
              </w:rPr>
              <w:tab/>
            </w:r>
            <w:r>
              <w:rPr>
                <w:noProof/>
                <w:webHidden/>
              </w:rPr>
              <w:fldChar w:fldCharType="begin"/>
            </w:r>
            <w:r w:rsidR="00CB11AC">
              <w:rPr>
                <w:noProof/>
                <w:webHidden/>
              </w:rPr>
              <w:instrText xml:space="preserve"> PAGEREF _Toc301970222 \h </w:instrText>
            </w:r>
            <w:r>
              <w:rPr>
                <w:noProof/>
                <w:webHidden/>
              </w:rPr>
            </w:r>
            <w:r>
              <w:rPr>
                <w:noProof/>
                <w:webHidden/>
              </w:rPr>
              <w:fldChar w:fldCharType="separate"/>
            </w:r>
            <w:r w:rsidR="00544AA6">
              <w:rPr>
                <w:noProof/>
                <w:webHidden/>
              </w:rPr>
              <w:t>10</w:t>
            </w:r>
            <w:r>
              <w:rPr>
                <w:noProof/>
                <w:webHidden/>
              </w:rPr>
              <w:fldChar w:fldCharType="end"/>
            </w:r>
          </w:hyperlink>
        </w:p>
        <w:p w:rsidR="00CB11AC" w:rsidRDefault="005B15F0">
          <w:pPr>
            <w:pStyle w:val="TOC3"/>
            <w:tabs>
              <w:tab w:val="left" w:pos="1200"/>
              <w:tab w:val="right" w:leader="dot" w:pos="9350"/>
            </w:tabs>
            <w:rPr>
              <w:rFonts w:asciiTheme="minorHAnsi" w:eastAsiaTheme="minorEastAsia" w:hAnsiTheme="minorHAnsi" w:cstheme="minorBidi"/>
              <w:noProof/>
              <w:sz w:val="22"/>
              <w:szCs w:val="22"/>
              <w:lang w:val="en-AU" w:eastAsia="en-AU"/>
            </w:rPr>
          </w:pPr>
          <w:hyperlink w:anchor="_Toc301970223" w:history="1">
            <w:r w:rsidR="00CB11AC" w:rsidRPr="00C31038">
              <w:rPr>
                <w:rStyle w:val="Hyperlink"/>
                <w:noProof/>
              </w:rPr>
              <w:t>2.4.3</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MIMOSA CCOM O&amp;M Reference Taxonomies (REG-TAXONOMY) Component</w:t>
            </w:r>
            <w:r w:rsidR="00CB11AC">
              <w:rPr>
                <w:noProof/>
                <w:webHidden/>
              </w:rPr>
              <w:tab/>
            </w:r>
            <w:r>
              <w:rPr>
                <w:noProof/>
                <w:webHidden/>
              </w:rPr>
              <w:fldChar w:fldCharType="begin"/>
            </w:r>
            <w:r w:rsidR="00CB11AC">
              <w:rPr>
                <w:noProof/>
                <w:webHidden/>
              </w:rPr>
              <w:instrText xml:space="preserve"> PAGEREF _Toc301970223 \h </w:instrText>
            </w:r>
            <w:r>
              <w:rPr>
                <w:noProof/>
                <w:webHidden/>
              </w:rPr>
            </w:r>
            <w:r>
              <w:rPr>
                <w:noProof/>
                <w:webHidden/>
              </w:rPr>
              <w:fldChar w:fldCharType="separate"/>
            </w:r>
            <w:r w:rsidR="00544AA6">
              <w:rPr>
                <w:noProof/>
                <w:webHidden/>
              </w:rPr>
              <w:t>12</w:t>
            </w:r>
            <w:r>
              <w:rPr>
                <w:noProof/>
                <w:webHidden/>
              </w:rPr>
              <w:fldChar w:fldCharType="end"/>
            </w:r>
          </w:hyperlink>
        </w:p>
        <w:p w:rsidR="00CB11AC" w:rsidRDefault="005B15F0">
          <w:pPr>
            <w:pStyle w:val="TOC3"/>
            <w:tabs>
              <w:tab w:val="left" w:pos="1200"/>
              <w:tab w:val="right" w:leader="dot" w:pos="9350"/>
            </w:tabs>
            <w:rPr>
              <w:rFonts w:asciiTheme="minorHAnsi" w:eastAsiaTheme="minorEastAsia" w:hAnsiTheme="minorHAnsi" w:cstheme="minorBidi"/>
              <w:noProof/>
              <w:sz w:val="22"/>
              <w:szCs w:val="22"/>
              <w:lang w:val="en-AU" w:eastAsia="en-AU"/>
            </w:rPr>
          </w:pPr>
          <w:hyperlink w:anchor="_Toc301970224" w:history="1">
            <w:r w:rsidR="00CB11AC" w:rsidRPr="00C31038">
              <w:rPr>
                <w:rStyle w:val="Hyperlink"/>
                <w:noProof/>
              </w:rPr>
              <w:t>2.4.4</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REG-STRUCTURE Component</w:t>
            </w:r>
            <w:r w:rsidR="00CB11AC">
              <w:rPr>
                <w:noProof/>
                <w:webHidden/>
              </w:rPr>
              <w:tab/>
            </w:r>
            <w:r>
              <w:rPr>
                <w:noProof/>
                <w:webHidden/>
              </w:rPr>
              <w:fldChar w:fldCharType="begin"/>
            </w:r>
            <w:r w:rsidR="00CB11AC">
              <w:rPr>
                <w:noProof/>
                <w:webHidden/>
              </w:rPr>
              <w:instrText xml:space="preserve"> PAGEREF _Toc301970224 \h </w:instrText>
            </w:r>
            <w:r>
              <w:rPr>
                <w:noProof/>
                <w:webHidden/>
              </w:rPr>
            </w:r>
            <w:r>
              <w:rPr>
                <w:noProof/>
                <w:webHidden/>
              </w:rPr>
              <w:fldChar w:fldCharType="separate"/>
            </w:r>
            <w:r w:rsidR="00544AA6">
              <w:rPr>
                <w:noProof/>
                <w:webHidden/>
              </w:rPr>
              <w:t>14</w:t>
            </w:r>
            <w:r>
              <w:rPr>
                <w:noProof/>
                <w:webHidden/>
              </w:rPr>
              <w:fldChar w:fldCharType="end"/>
            </w:r>
          </w:hyperlink>
        </w:p>
        <w:p w:rsidR="00CB11AC" w:rsidRDefault="005B15F0">
          <w:pPr>
            <w:pStyle w:val="TOC3"/>
            <w:tabs>
              <w:tab w:val="left" w:pos="1200"/>
              <w:tab w:val="right" w:leader="dot" w:pos="9350"/>
            </w:tabs>
            <w:rPr>
              <w:rFonts w:asciiTheme="minorHAnsi" w:eastAsiaTheme="minorEastAsia" w:hAnsiTheme="minorHAnsi" w:cstheme="minorBidi"/>
              <w:noProof/>
              <w:sz w:val="22"/>
              <w:szCs w:val="22"/>
              <w:lang w:val="en-AU" w:eastAsia="en-AU"/>
            </w:rPr>
          </w:pPr>
          <w:hyperlink w:anchor="_Toc301970225" w:history="1">
            <w:r w:rsidR="00CB11AC" w:rsidRPr="00C31038">
              <w:rPr>
                <w:rStyle w:val="Hyperlink"/>
                <w:noProof/>
              </w:rPr>
              <w:t>2.4.5</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REG-ASSET Component</w:t>
            </w:r>
            <w:r w:rsidR="00CB11AC">
              <w:rPr>
                <w:noProof/>
                <w:webHidden/>
              </w:rPr>
              <w:tab/>
            </w:r>
            <w:r>
              <w:rPr>
                <w:noProof/>
                <w:webHidden/>
              </w:rPr>
              <w:fldChar w:fldCharType="begin"/>
            </w:r>
            <w:r w:rsidR="00CB11AC">
              <w:rPr>
                <w:noProof/>
                <w:webHidden/>
              </w:rPr>
              <w:instrText xml:space="preserve"> PAGEREF _Toc301970225 \h </w:instrText>
            </w:r>
            <w:r>
              <w:rPr>
                <w:noProof/>
                <w:webHidden/>
              </w:rPr>
            </w:r>
            <w:r>
              <w:rPr>
                <w:noProof/>
                <w:webHidden/>
              </w:rPr>
              <w:fldChar w:fldCharType="separate"/>
            </w:r>
            <w:r w:rsidR="00544AA6">
              <w:rPr>
                <w:noProof/>
                <w:webHidden/>
              </w:rPr>
              <w:t>16</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26" w:history="1">
            <w:r w:rsidR="00CB11AC" w:rsidRPr="00C31038">
              <w:rPr>
                <w:rStyle w:val="Hyperlink"/>
                <w:noProof/>
              </w:rPr>
              <w:t>2.5</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Engineering Systems</w:t>
            </w:r>
            <w:r w:rsidR="00CB11AC">
              <w:rPr>
                <w:noProof/>
                <w:webHidden/>
              </w:rPr>
              <w:tab/>
            </w:r>
            <w:r>
              <w:rPr>
                <w:noProof/>
                <w:webHidden/>
              </w:rPr>
              <w:fldChar w:fldCharType="begin"/>
            </w:r>
            <w:r w:rsidR="00CB11AC">
              <w:rPr>
                <w:noProof/>
                <w:webHidden/>
              </w:rPr>
              <w:instrText xml:space="preserve"> PAGEREF _Toc301970226 \h </w:instrText>
            </w:r>
            <w:r>
              <w:rPr>
                <w:noProof/>
                <w:webHidden/>
              </w:rPr>
            </w:r>
            <w:r>
              <w:rPr>
                <w:noProof/>
                <w:webHidden/>
              </w:rPr>
              <w:fldChar w:fldCharType="separate"/>
            </w:r>
            <w:r w:rsidR="00544AA6">
              <w:rPr>
                <w:noProof/>
                <w:webHidden/>
              </w:rPr>
              <w:t>17</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27" w:history="1">
            <w:r w:rsidR="00CB11AC" w:rsidRPr="00C31038">
              <w:rPr>
                <w:rStyle w:val="Hyperlink"/>
                <w:noProof/>
              </w:rPr>
              <w:t>2.6</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Construction System</w:t>
            </w:r>
            <w:r w:rsidR="00CB11AC">
              <w:rPr>
                <w:noProof/>
                <w:webHidden/>
              </w:rPr>
              <w:tab/>
            </w:r>
            <w:r>
              <w:rPr>
                <w:noProof/>
                <w:webHidden/>
              </w:rPr>
              <w:fldChar w:fldCharType="begin"/>
            </w:r>
            <w:r w:rsidR="00CB11AC">
              <w:rPr>
                <w:noProof/>
                <w:webHidden/>
              </w:rPr>
              <w:instrText xml:space="preserve"> PAGEREF _Toc301970227 \h </w:instrText>
            </w:r>
            <w:r>
              <w:rPr>
                <w:noProof/>
                <w:webHidden/>
              </w:rPr>
            </w:r>
            <w:r>
              <w:rPr>
                <w:noProof/>
                <w:webHidden/>
              </w:rPr>
              <w:fldChar w:fldCharType="separate"/>
            </w:r>
            <w:r w:rsidR="00544AA6">
              <w:rPr>
                <w:noProof/>
                <w:webHidden/>
              </w:rPr>
              <w:t>18</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28" w:history="1">
            <w:r w:rsidR="00CB11AC" w:rsidRPr="00C31038">
              <w:rPr>
                <w:rStyle w:val="Hyperlink"/>
                <w:noProof/>
              </w:rPr>
              <w:t>2.7</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Document Management System (DOC)</w:t>
            </w:r>
            <w:r w:rsidR="00CB11AC">
              <w:rPr>
                <w:noProof/>
                <w:webHidden/>
              </w:rPr>
              <w:tab/>
            </w:r>
            <w:r>
              <w:rPr>
                <w:noProof/>
                <w:webHidden/>
              </w:rPr>
              <w:fldChar w:fldCharType="begin"/>
            </w:r>
            <w:r w:rsidR="00CB11AC">
              <w:rPr>
                <w:noProof/>
                <w:webHidden/>
              </w:rPr>
              <w:instrText xml:space="preserve"> PAGEREF _Toc301970228 \h </w:instrText>
            </w:r>
            <w:r>
              <w:rPr>
                <w:noProof/>
                <w:webHidden/>
              </w:rPr>
            </w:r>
            <w:r>
              <w:rPr>
                <w:noProof/>
                <w:webHidden/>
              </w:rPr>
              <w:fldChar w:fldCharType="separate"/>
            </w:r>
            <w:r w:rsidR="00544AA6">
              <w:rPr>
                <w:noProof/>
                <w:webHidden/>
              </w:rPr>
              <w:t>18</w:t>
            </w:r>
            <w:r>
              <w:rPr>
                <w:noProof/>
                <w:webHidden/>
              </w:rPr>
              <w:fldChar w:fldCharType="end"/>
            </w:r>
          </w:hyperlink>
        </w:p>
        <w:p w:rsidR="00CB11AC" w:rsidRDefault="005B15F0">
          <w:pPr>
            <w:pStyle w:val="TOC2"/>
            <w:rPr>
              <w:rFonts w:asciiTheme="minorHAnsi" w:eastAsiaTheme="minorEastAsia" w:hAnsiTheme="minorHAnsi" w:cstheme="minorBidi"/>
              <w:noProof/>
              <w:sz w:val="22"/>
              <w:szCs w:val="22"/>
              <w:lang w:val="en-AU" w:eastAsia="en-AU"/>
            </w:rPr>
          </w:pPr>
          <w:hyperlink w:anchor="_Toc301970229" w:history="1">
            <w:r w:rsidR="00CB11AC" w:rsidRPr="00C31038">
              <w:rPr>
                <w:rStyle w:val="Hyperlink"/>
                <w:noProof/>
              </w:rPr>
              <w:t>2.8</w:t>
            </w:r>
            <w:r w:rsidR="00CB11AC">
              <w:rPr>
                <w:rFonts w:asciiTheme="minorHAnsi" w:eastAsiaTheme="minorEastAsia" w:hAnsiTheme="minorHAnsi" w:cstheme="minorBidi"/>
                <w:noProof/>
                <w:sz w:val="22"/>
                <w:szCs w:val="22"/>
                <w:lang w:val="en-AU" w:eastAsia="en-AU"/>
              </w:rPr>
              <w:tab/>
            </w:r>
            <w:r w:rsidR="00CB11AC" w:rsidRPr="00C31038">
              <w:rPr>
                <w:rStyle w:val="Hyperlink"/>
                <w:noProof/>
              </w:rPr>
              <w:t>O&amp;M Systems</w:t>
            </w:r>
            <w:r w:rsidR="00CB11AC">
              <w:rPr>
                <w:noProof/>
                <w:webHidden/>
              </w:rPr>
              <w:tab/>
            </w:r>
            <w:r>
              <w:rPr>
                <w:noProof/>
                <w:webHidden/>
              </w:rPr>
              <w:fldChar w:fldCharType="begin"/>
            </w:r>
            <w:r w:rsidR="00CB11AC">
              <w:rPr>
                <w:noProof/>
                <w:webHidden/>
              </w:rPr>
              <w:instrText xml:space="preserve"> PAGEREF _Toc301970229 \h </w:instrText>
            </w:r>
            <w:r>
              <w:rPr>
                <w:noProof/>
                <w:webHidden/>
              </w:rPr>
            </w:r>
            <w:r>
              <w:rPr>
                <w:noProof/>
                <w:webHidden/>
              </w:rPr>
              <w:fldChar w:fldCharType="separate"/>
            </w:r>
            <w:r w:rsidR="00544AA6">
              <w:rPr>
                <w:noProof/>
                <w:webHidden/>
              </w:rPr>
              <w:t>18</w:t>
            </w:r>
            <w:r>
              <w:rPr>
                <w:noProof/>
                <w:webHidden/>
              </w:rPr>
              <w:fldChar w:fldCharType="end"/>
            </w:r>
          </w:hyperlink>
        </w:p>
        <w:p w:rsidR="00CB11AC" w:rsidRDefault="005B15F0" w:rsidP="00CB11AC">
          <w:pPr>
            <w:spacing w:after="200" w:line="276" w:lineRule="auto"/>
            <w:rPr>
              <w:noProof/>
            </w:rPr>
          </w:pPr>
          <w:r>
            <w:rPr>
              <w:b/>
              <w:bCs/>
              <w:noProof/>
            </w:rPr>
            <w:fldChar w:fldCharType="end"/>
          </w:r>
        </w:p>
      </w:sdtContent>
    </w:sdt>
    <w:p w:rsidR="00CB11AC" w:rsidRPr="00CB11AC" w:rsidRDefault="00CB11AC" w:rsidP="00CB11AC">
      <w:pPr>
        <w:rPr>
          <w:u w:val="single"/>
        </w:rPr>
      </w:pPr>
    </w:p>
    <w:p w:rsidR="00A70EBD" w:rsidRPr="00CB11AC" w:rsidRDefault="0021596B" w:rsidP="00CB11AC">
      <w:pPr>
        <w:pStyle w:val="Heading1"/>
      </w:pPr>
      <w:r>
        <w:br w:type="page"/>
      </w:r>
      <w:bookmarkStart w:id="4" w:name="_Toc301906644"/>
      <w:bookmarkStart w:id="5" w:name="_Toc301970211"/>
      <w:r w:rsidR="003C0649">
        <w:lastRenderedPageBreak/>
        <w:t>Overview</w:t>
      </w:r>
      <w:bookmarkEnd w:id="1"/>
      <w:bookmarkEnd w:id="2"/>
      <w:bookmarkEnd w:id="3"/>
      <w:bookmarkEnd w:id="4"/>
      <w:bookmarkEnd w:id="5"/>
    </w:p>
    <w:p w:rsidR="005E618D" w:rsidRDefault="0045503A" w:rsidP="007E3D4F">
      <w:pPr>
        <w:pStyle w:val="BodyText"/>
      </w:pPr>
      <w:r>
        <w:t>Accurate p</w:t>
      </w:r>
      <w:r w:rsidR="003C0649">
        <w:t xml:space="preserve">lant information </w:t>
      </w:r>
      <w:r w:rsidR="00C70BB1">
        <w:t xml:space="preserve">handover from capital projects </w:t>
      </w:r>
      <w:r w:rsidR="003C0649">
        <w:t xml:space="preserve">is vital to </w:t>
      </w:r>
      <w:r w:rsidR="00C70BB1">
        <w:t xml:space="preserve">enterprise </w:t>
      </w:r>
      <w:r w:rsidR="003C0649">
        <w:t xml:space="preserve">profitability. </w:t>
      </w:r>
      <w:r>
        <w:t>Plant information</w:t>
      </w:r>
      <w:r w:rsidR="003C0649">
        <w:t xml:space="preserve"> </w:t>
      </w:r>
      <w:r w:rsidR="003C54EC">
        <w:t>shall</w:t>
      </w:r>
      <w:r>
        <w:t xml:space="preserve"> be treated as a valuable </w:t>
      </w:r>
      <w:r w:rsidR="003C0649">
        <w:t xml:space="preserve">asset </w:t>
      </w:r>
      <w:r>
        <w:t xml:space="preserve">as important </w:t>
      </w:r>
      <w:r w:rsidR="003C0649">
        <w:t xml:space="preserve">as the physical plant itself. </w:t>
      </w:r>
      <w:r w:rsidR="000A4805">
        <w:t xml:space="preserve">Following handover, plant information </w:t>
      </w:r>
      <w:r w:rsidR="003C54EC">
        <w:t>shall</w:t>
      </w:r>
      <w:r w:rsidR="000A4805">
        <w:t xml:space="preserve"> be kept accurate and accessible for the lifetime of the facility, whi</w:t>
      </w:r>
      <w:r w:rsidR="0012712D">
        <w:t>ch typically spans 30-50 years.</w:t>
      </w:r>
      <w:r w:rsidR="007E3D4F">
        <w:t xml:space="preserve"> </w:t>
      </w:r>
      <w:r>
        <w:t>Inaccurate or missing plant information causes</w:t>
      </w:r>
      <w:r w:rsidR="003C0649">
        <w:t xml:space="preserve"> lost revenue due to missed </w:t>
      </w:r>
      <w:r>
        <w:t xml:space="preserve">project </w:t>
      </w:r>
      <w:r w:rsidR="003C0649">
        <w:t>deadlines, unnecessary material purchases, design rework, start-up</w:t>
      </w:r>
      <w:r>
        <w:t xml:space="preserve"> delays</w:t>
      </w:r>
      <w:r w:rsidR="003C0649">
        <w:t>, production cut</w:t>
      </w:r>
      <w:r w:rsidR="0012712D">
        <w:t>backs, and unplanned shutdowns.</w:t>
      </w:r>
      <w:r w:rsidR="007E3D4F">
        <w:t xml:space="preserve"> </w:t>
      </w:r>
      <w:r w:rsidR="005E618D">
        <w:t>This guide focuses on the best practices for periodic information handovers of engineering information from capital project systems for use in plant operations and maintenance (O&amp;M) systems utilizing the information standards provided by OpenO&amp;M standards</w:t>
      </w:r>
      <w:r w:rsidR="006700CB">
        <w:t xml:space="preserve"> and </w:t>
      </w:r>
      <w:r w:rsidR="0012712D">
        <w:t>ISO 15926.</w:t>
      </w:r>
      <w:r w:rsidR="007E3D4F">
        <w:t xml:space="preserve"> </w:t>
      </w:r>
      <w:r w:rsidR="005E618D">
        <w:t>This handover activity is vital to bringing a new plant on line within time and budget as it drives the compilation and validation of the records necessary to pass into and support the operational life of the plant, together with their transfer of ownership from the project team and acceptance by the plant owner.</w:t>
      </w:r>
    </w:p>
    <w:p w:rsidR="00C70BB1" w:rsidRDefault="00C70BB1" w:rsidP="007E3D4F">
      <w:pPr>
        <w:pStyle w:val="BodyText"/>
      </w:pPr>
      <w:r>
        <w:t>Information about the “as-designed” engineering structure of a plant with the required operating parameters, and the “as-built” configuration of serialized assets installed in this structure is essential to bring a plant into production and enable plant O&amp;M personnel</w:t>
      </w:r>
      <w:r w:rsidR="0012712D">
        <w:t xml:space="preserve"> to safely operate the plant.</w:t>
      </w:r>
      <w:r w:rsidR="007E3D4F">
        <w:t xml:space="preserve"> </w:t>
      </w:r>
      <w:r>
        <w:t>The specific information needs, however, of engineering, procurement, and construction contractors (EPCs) and plant owner/operators (O/Os) are quite different.</w:t>
      </w:r>
      <w:r w:rsidR="007E3D4F">
        <w:t xml:space="preserve"> </w:t>
      </w:r>
      <w:r>
        <w:t>The EPC focuses on the capital project design and construction phase, where the O/O is concerned about the long-term needs for the life of the facility.</w:t>
      </w:r>
    </w:p>
    <w:p w:rsidR="008B57B4" w:rsidRDefault="006700CB" w:rsidP="007E3D4F">
      <w:pPr>
        <w:pStyle w:val="BodyText"/>
      </w:pPr>
      <w:r>
        <w:t>Studies by</w:t>
      </w:r>
      <w:r w:rsidR="000E6878">
        <w:t xml:space="preserve"> FIATECH</w:t>
      </w:r>
      <w:r w:rsidR="00C70BB1">
        <w:t>, estimate that the t</w:t>
      </w:r>
      <w:r w:rsidR="00C70BB1">
        <w:rPr>
          <w:rFonts w:eastAsia="Times"/>
        </w:rPr>
        <w:t xml:space="preserve">raditional execution by an </w:t>
      </w:r>
      <w:r w:rsidR="00C70BB1">
        <w:t xml:space="preserve">EPC of </w:t>
      </w:r>
      <w:r w:rsidR="00C70BB1">
        <w:rPr>
          <w:rFonts w:eastAsia="Times"/>
        </w:rPr>
        <w:t>handover is typically quantified as less than 0.3% of the project, but that a further 2-4% of the project cost is required by the O/O to manually correct and key in required O&amp;M in</w:t>
      </w:r>
      <w:r w:rsidR="0012712D">
        <w:rPr>
          <w:rFonts w:eastAsia="Times"/>
        </w:rPr>
        <w:t>formation into O&amp;M systems.</w:t>
      </w:r>
      <w:r w:rsidR="007E3D4F">
        <w:rPr>
          <w:rFonts w:eastAsia="Times"/>
        </w:rPr>
        <w:t xml:space="preserve"> </w:t>
      </w:r>
      <w:r>
        <w:rPr>
          <w:rFonts w:eastAsia="Times"/>
        </w:rPr>
        <w:t>This</w:t>
      </w:r>
      <w:r w:rsidR="00C70BB1">
        <w:rPr>
          <w:rFonts w:eastAsia="Times"/>
        </w:rPr>
        <w:t xml:space="preserve"> means </w:t>
      </w:r>
      <w:r>
        <w:rPr>
          <w:rFonts w:eastAsia="Times"/>
        </w:rPr>
        <w:t>that</w:t>
      </w:r>
      <w:r w:rsidR="00C70BB1">
        <w:rPr>
          <w:rFonts w:eastAsia="Times"/>
        </w:rPr>
        <w:t xml:space="preserve"> handover traditionally only equates to $1M on a $400M project for the EPC, but the O/O then has to spend </w:t>
      </w:r>
      <w:r>
        <w:rPr>
          <w:rFonts w:eastAsia="Times"/>
        </w:rPr>
        <w:t>an additional</w:t>
      </w:r>
      <w:r w:rsidR="00C70BB1">
        <w:rPr>
          <w:rFonts w:eastAsia="Times"/>
        </w:rPr>
        <w:t xml:space="preserve"> $8-16M in </w:t>
      </w:r>
      <w:r>
        <w:rPr>
          <w:rFonts w:eastAsia="Times"/>
        </w:rPr>
        <w:t>“</w:t>
      </w:r>
      <w:r w:rsidR="00C70BB1">
        <w:rPr>
          <w:rFonts w:eastAsia="Times"/>
        </w:rPr>
        <w:t>hidden</w:t>
      </w:r>
      <w:r>
        <w:rPr>
          <w:rFonts w:eastAsia="Times"/>
        </w:rPr>
        <w:t>”</w:t>
      </w:r>
      <w:r w:rsidR="00C70BB1">
        <w:rPr>
          <w:rFonts w:eastAsia="Times"/>
        </w:rPr>
        <w:t xml:space="preserve"> da</w:t>
      </w:r>
      <w:r w:rsidR="0012712D">
        <w:rPr>
          <w:rFonts w:eastAsia="Times"/>
        </w:rPr>
        <w:t>ta entry and validation costs.</w:t>
      </w:r>
      <w:r w:rsidR="007E3D4F">
        <w:rPr>
          <w:rFonts w:eastAsia="Times"/>
        </w:rPr>
        <w:t xml:space="preserve"> </w:t>
      </w:r>
      <w:r w:rsidR="00C70BB1" w:rsidRPr="00C70BB1">
        <w:rPr>
          <w:rFonts w:eastAsia="Times"/>
          <w:b/>
        </w:rPr>
        <w:t xml:space="preserve">FIATECH studies have shown that </w:t>
      </w:r>
      <w:r w:rsidR="00F836B5">
        <w:rPr>
          <w:rFonts w:eastAsia="Times"/>
          <w:b/>
        </w:rPr>
        <w:t>periodic</w:t>
      </w:r>
      <w:r w:rsidR="00C70BB1" w:rsidRPr="00C70BB1">
        <w:rPr>
          <w:rFonts w:eastAsia="Times"/>
          <w:b/>
        </w:rPr>
        <w:t xml:space="preserve">, structured, </w:t>
      </w:r>
      <w:r w:rsidR="008B57B4">
        <w:rPr>
          <w:rFonts w:eastAsia="Times"/>
          <w:b/>
        </w:rPr>
        <w:t>non-proprietary</w:t>
      </w:r>
      <w:r w:rsidR="00F836B5">
        <w:rPr>
          <w:rFonts w:eastAsia="Times"/>
          <w:b/>
        </w:rPr>
        <w:t xml:space="preserve">, </w:t>
      </w:r>
      <w:r w:rsidR="005E618D">
        <w:rPr>
          <w:rFonts w:eastAsia="Times"/>
          <w:b/>
        </w:rPr>
        <w:t>automated</w:t>
      </w:r>
      <w:r w:rsidR="00C70BB1" w:rsidRPr="00C70BB1">
        <w:rPr>
          <w:rFonts w:eastAsia="Times"/>
          <w:b/>
        </w:rPr>
        <w:t xml:space="preserve"> information exchanges from EPC systems to O&amp;M systems are estimated to save 60% of this O/O hidden cost, resulting in a savings of between $5-10M on a $400 million project.</w:t>
      </w:r>
      <w:r w:rsidR="007E3D4F">
        <w:rPr>
          <w:rFonts w:eastAsia="Times"/>
          <w:b/>
        </w:rPr>
        <w:t xml:space="preserve"> </w:t>
      </w:r>
      <w:r w:rsidR="008B57B4">
        <w:t xml:space="preserve">This OpenO&amp;M best practices document </w:t>
      </w:r>
      <w:r w:rsidR="005E618D">
        <w:t xml:space="preserve">addresses the four major problems to achieving these savings to allow EPCs and O/O to agree upon </w:t>
      </w:r>
      <w:r w:rsidR="008B57B4">
        <w:t xml:space="preserve">a </w:t>
      </w:r>
      <w:r w:rsidR="005E618D">
        <w:t xml:space="preserve">periodic, structured, </w:t>
      </w:r>
      <w:r w:rsidR="008B57B4">
        <w:t>non-proprietary</w:t>
      </w:r>
      <w:r w:rsidR="005E618D">
        <w:t>, and automated</w:t>
      </w:r>
      <w:r w:rsidR="008B57B4">
        <w:t xml:space="preserve"> s</w:t>
      </w:r>
      <w:r w:rsidR="005E618D">
        <w:t>olution</w:t>
      </w:r>
      <w:r w:rsidR="008B57B4">
        <w:t>.</w:t>
      </w:r>
    </w:p>
    <w:p w:rsidR="008B57B4" w:rsidRPr="00CB11AC" w:rsidRDefault="00566383" w:rsidP="008B57B4">
      <w:pPr>
        <w:pStyle w:val="Heading2"/>
      </w:pPr>
      <w:bookmarkStart w:id="6" w:name="_Toc301906645"/>
      <w:bookmarkStart w:id="7" w:name="_Toc301970212"/>
      <w:r>
        <w:t xml:space="preserve">Addressing </w:t>
      </w:r>
      <w:r w:rsidR="00980270">
        <w:t>Problem</w:t>
      </w:r>
      <w:r w:rsidR="008B57B4">
        <w:t xml:space="preserve"> #1: Big Bang </w:t>
      </w:r>
      <w:r w:rsidR="00980270">
        <w:t>Approach to Information Handover</w:t>
      </w:r>
      <w:bookmarkEnd w:id="6"/>
      <w:bookmarkEnd w:id="7"/>
    </w:p>
    <w:p w:rsidR="00FE2015" w:rsidRDefault="00126900" w:rsidP="007E3D4F">
      <w:pPr>
        <w:pStyle w:val="BodyText"/>
      </w:pPr>
      <w:r>
        <w:t xml:space="preserve">The first </w:t>
      </w:r>
      <w:r w:rsidR="006700CB">
        <w:t>barrie</w:t>
      </w:r>
      <w:r w:rsidR="004614BD">
        <w:t xml:space="preserve">r </w:t>
      </w:r>
      <w:r w:rsidR="005E618D">
        <w:t xml:space="preserve">to overcome </w:t>
      </w:r>
      <w:r w:rsidR="004614BD">
        <w:t xml:space="preserve">is the </w:t>
      </w:r>
      <w:r w:rsidR="00C70BB1">
        <w:rPr>
          <w:b/>
        </w:rPr>
        <w:t xml:space="preserve">“Big Bang” approach </w:t>
      </w:r>
      <w:r w:rsidR="008B57B4">
        <w:rPr>
          <w:b/>
        </w:rPr>
        <w:t xml:space="preserve">to </w:t>
      </w:r>
      <w:r w:rsidR="00C70BB1">
        <w:rPr>
          <w:b/>
        </w:rPr>
        <w:t>information handover</w:t>
      </w:r>
      <w:r w:rsidR="004614BD" w:rsidRPr="003F1FAE">
        <w:t xml:space="preserve"> from </w:t>
      </w:r>
      <w:r w:rsidR="00D63B22" w:rsidRPr="003F1FAE">
        <w:t xml:space="preserve">the EPC </w:t>
      </w:r>
      <w:r w:rsidR="004614BD" w:rsidRPr="003F1FAE">
        <w:t>to O&amp;M personnel</w:t>
      </w:r>
      <w:r w:rsidR="0012712D">
        <w:t>.</w:t>
      </w:r>
      <w:r w:rsidR="007E3D4F">
        <w:t xml:space="preserve"> </w:t>
      </w:r>
      <w:r w:rsidR="00D63B22">
        <w:t>O/Os</w:t>
      </w:r>
      <w:r w:rsidR="00C12E27">
        <w:t xml:space="preserve"> often experience unexpected </w:t>
      </w:r>
      <w:r w:rsidR="00D63B22">
        <w:t xml:space="preserve">delays in </w:t>
      </w:r>
      <w:r w:rsidR="00C12E27">
        <w:t xml:space="preserve">startup </w:t>
      </w:r>
      <w:r w:rsidR="00D63B22">
        <w:t>if information is not periodically assembled, delivered, an</w:t>
      </w:r>
      <w:r w:rsidR="0012712D">
        <w:t>d reviewed during the project.</w:t>
      </w:r>
      <w:r w:rsidR="007E3D4F">
        <w:t xml:space="preserve"> </w:t>
      </w:r>
      <w:r>
        <w:t>Often, capital projects wait until startup/handover to “dump” the design and information to O&amp;M person</w:t>
      </w:r>
      <w:r w:rsidR="0012712D">
        <w:t>nel to populate their systems.</w:t>
      </w:r>
      <w:r w:rsidR="007E3D4F">
        <w:t xml:space="preserve"> </w:t>
      </w:r>
      <w:r>
        <w:t>Since this occurs at the end of the project, cost pressures can be e</w:t>
      </w:r>
      <w:r w:rsidR="0012712D">
        <w:t>xtreme due to earlier problems.</w:t>
      </w:r>
      <w:r w:rsidR="007E3D4F">
        <w:t xml:space="preserve"> </w:t>
      </w:r>
      <w:r>
        <w:t>As a result, it can be tempting to cut handover spending to hit the project budget. It is not uncommon for a</w:t>
      </w:r>
      <w:r w:rsidR="00D63B22">
        <w:t>n</w:t>
      </w:r>
      <w:r>
        <w:t xml:space="preserve"> O&amp;M organization to have the burden of finding and validating data to populate their systems after startup.</w:t>
      </w:r>
    </w:p>
    <w:p w:rsidR="00126900" w:rsidRDefault="00C12E27" w:rsidP="007E3D4F">
      <w:pPr>
        <w:pStyle w:val="BodyText"/>
      </w:pPr>
      <w:r>
        <w:lastRenderedPageBreak/>
        <w:t xml:space="preserve">The </w:t>
      </w:r>
      <w:r w:rsidR="008B57B4">
        <w:t xml:space="preserve">OpenO&amp;M </w:t>
      </w:r>
      <w:r>
        <w:t xml:space="preserve">best practice to address this problem is for both EPCs and O/Os to </w:t>
      </w:r>
      <w:r w:rsidR="00FE2015">
        <w:t>follow</w:t>
      </w:r>
      <w:r w:rsidR="004B2604">
        <w:t xml:space="preserve"> </w:t>
      </w:r>
      <w:r w:rsidR="006700CB">
        <w:t>the</w:t>
      </w:r>
      <w:r w:rsidR="005E618D">
        <w:t xml:space="preserve"> </w:t>
      </w:r>
      <w:r w:rsidR="000A4805">
        <w:rPr>
          <w:b/>
        </w:rPr>
        <w:t>periodic, phased</w:t>
      </w:r>
      <w:r w:rsidR="008B57B4" w:rsidRPr="008B57B4">
        <w:rPr>
          <w:b/>
        </w:rPr>
        <w:t xml:space="preserve"> handover </w:t>
      </w:r>
      <w:r w:rsidR="004B2604" w:rsidRPr="008B57B4">
        <w:rPr>
          <w:b/>
        </w:rPr>
        <w:t>methodology</w:t>
      </w:r>
      <w:r w:rsidR="004B2604">
        <w:t xml:space="preserve"> captured in</w:t>
      </w:r>
      <w:r w:rsidR="00FE2015">
        <w:t xml:space="preserve"> NIST’s </w:t>
      </w:r>
      <w:r w:rsidR="00FE2015" w:rsidRPr="004B2604">
        <w:rPr>
          <w:i/>
        </w:rPr>
        <w:t>Capital Facilities Information Handover Guide</w:t>
      </w:r>
      <w:r w:rsidR="004B2604">
        <w:rPr>
          <w:i/>
        </w:rPr>
        <w:t xml:space="preserve"> [CFIHG]</w:t>
      </w:r>
      <w:r w:rsidR="00FE2015" w:rsidRPr="004B2604">
        <w:rPr>
          <w:i/>
        </w:rPr>
        <w:t xml:space="preserve"> (NISTIR 7259)</w:t>
      </w:r>
      <w:r w:rsidR="004B2604" w:rsidRPr="004B2604">
        <w:rPr>
          <w:i/>
        </w:rPr>
        <w:t xml:space="preserve"> </w:t>
      </w:r>
      <w:r w:rsidR="004B2604">
        <w:t>to improve the efficiency and quality of information handovers throu</w:t>
      </w:r>
      <w:r w:rsidR="006700CB">
        <w:t>ghout the capital facility life-</w:t>
      </w:r>
      <w:r w:rsidR="0012712D">
        <w:t>cycle.</w:t>
      </w:r>
      <w:r w:rsidR="007E3D4F">
        <w:t xml:space="preserve"> </w:t>
      </w:r>
      <w:r w:rsidR="004B2604">
        <w:t xml:space="preserve">CFIHG provides a framework for the definition and delivery of information packages to be transferred among participants </w:t>
      </w:r>
      <w:r w:rsidR="0012712D">
        <w:t>in capital facility projects.</w:t>
      </w:r>
      <w:r w:rsidR="007E3D4F">
        <w:t xml:space="preserve"> </w:t>
      </w:r>
      <w:r w:rsidR="004B2604">
        <w:t xml:space="preserve">Information handover strategies </w:t>
      </w:r>
      <w:r w:rsidR="003C54EC">
        <w:t>shall</w:t>
      </w:r>
      <w:r w:rsidR="004B2604">
        <w:t xml:space="preserve"> be based on identifying the information created in each phase that will be needed downstream and how it will need to be used. I</w:t>
      </w:r>
      <w:r w:rsidR="00FE2015">
        <w:t>t is e</w:t>
      </w:r>
      <w:r w:rsidR="006700CB">
        <w:t>ssential that the facility life-</w:t>
      </w:r>
      <w:r w:rsidR="00FE2015">
        <w:t>cycle information strategy and the handover requirements</w:t>
      </w:r>
      <w:r w:rsidR="008B57B4">
        <w:t xml:space="preserve"> </w:t>
      </w:r>
      <w:r w:rsidR="00FE2015">
        <w:t xml:space="preserve">be established before project initiation so that contractual requirements for </w:t>
      </w:r>
      <w:r w:rsidR="004B2604">
        <w:t xml:space="preserve">a continuous </w:t>
      </w:r>
      <w:r w:rsidR="00FE2015">
        <w:t>information handover can be defined.</w:t>
      </w:r>
      <w:r w:rsidR="007E3D4F">
        <w:t xml:space="preserve"> </w:t>
      </w:r>
    </w:p>
    <w:p w:rsidR="008B57B4" w:rsidRPr="00CB11AC" w:rsidRDefault="00566383" w:rsidP="008B57B4">
      <w:pPr>
        <w:pStyle w:val="Heading2"/>
      </w:pPr>
      <w:bookmarkStart w:id="8" w:name="_Toc301906646"/>
      <w:bookmarkStart w:id="9" w:name="_Toc301970213"/>
      <w:r>
        <w:t xml:space="preserve">Addressing </w:t>
      </w:r>
      <w:r w:rsidR="00980270">
        <w:t>Problem</w:t>
      </w:r>
      <w:r w:rsidR="008B57B4">
        <w:t xml:space="preserve"> #2: Unstructured </w:t>
      </w:r>
      <w:r w:rsidR="00980270">
        <w:t xml:space="preserve">Data Exchange </w:t>
      </w:r>
      <w:r w:rsidR="008B57B4">
        <w:t>Formats</w:t>
      </w:r>
      <w:bookmarkEnd w:id="8"/>
      <w:bookmarkEnd w:id="9"/>
    </w:p>
    <w:p w:rsidR="008B57B4" w:rsidRDefault="004614BD" w:rsidP="007E3D4F">
      <w:pPr>
        <w:pStyle w:val="BodyText"/>
      </w:pPr>
      <w:r>
        <w:t xml:space="preserve">The second </w:t>
      </w:r>
      <w:r w:rsidR="005E618D">
        <w:t>problem</w:t>
      </w:r>
      <w:r>
        <w:t xml:space="preserve"> is the</w:t>
      </w:r>
      <w:r w:rsidR="004B2604">
        <w:t xml:space="preserve"> use of</w:t>
      </w:r>
      <w:r>
        <w:t xml:space="preserve"> </w:t>
      </w:r>
      <w:r w:rsidR="000E6878">
        <w:rPr>
          <w:b/>
        </w:rPr>
        <w:t>unstructured</w:t>
      </w:r>
      <w:r w:rsidR="00BC7CF9">
        <w:rPr>
          <w:b/>
        </w:rPr>
        <w:t xml:space="preserve"> </w:t>
      </w:r>
      <w:r w:rsidR="00980270">
        <w:rPr>
          <w:b/>
        </w:rPr>
        <w:t xml:space="preserve">data exchange </w:t>
      </w:r>
      <w:r w:rsidR="00BC7CF9">
        <w:rPr>
          <w:b/>
        </w:rPr>
        <w:t>format</w:t>
      </w:r>
      <w:r w:rsidR="003F1FAE">
        <w:rPr>
          <w:b/>
        </w:rPr>
        <w:t>s</w:t>
      </w:r>
      <w:r>
        <w:rPr>
          <w:b/>
        </w:rPr>
        <w:t xml:space="preserve"> </w:t>
      </w:r>
      <w:r w:rsidR="004B2604">
        <w:t xml:space="preserve">for </w:t>
      </w:r>
      <w:r w:rsidRPr="003F1FAE">
        <w:t xml:space="preserve">information </w:t>
      </w:r>
      <w:r w:rsidR="004B2604">
        <w:t xml:space="preserve">transfer </w:t>
      </w:r>
      <w:r w:rsidRPr="003F1FAE">
        <w:t>from engineering to O&amp;M personnel</w:t>
      </w:r>
      <w:r>
        <w:rPr>
          <w:b/>
        </w:rPr>
        <w:t>.</w:t>
      </w:r>
      <w:r w:rsidR="007E3D4F">
        <w:rPr>
          <w:b/>
        </w:rPr>
        <w:t xml:space="preserve"> </w:t>
      </w:r>
      <w:r w:rsidR="006134F8">
        <w:t xml:space="preserve">Traditionally, </w:t>
      </w:r>
      <w:r w:rsidR="004B2604">
        <w:t>most</w:t>
      </w:r>
      <w:r w:rsidR="006134F8">
        <w:t xml:space="preserve"> plant engineering information is available </w:t>
      </w:r>
      <w:r w:rsidR="00BC7CF9">
        <w:t xml:space="preserve">to O&amp;M </w:t>
      </w:r>
      <w:r w:rsidR="004B2604">
        <w:t xml:space="preserve">solely </w:t>
      </w:r>
      <w:r w:rsidR="006134F8">
        <w:t xml:space="preserve">in </w:t>
      </w:r>
      <w:r w:rsidR="000E6878">
        <w:t>unstructured</w:t>
      </w:r>
      <w:r w:rsidR="006134F8">
        <w:t xml:space="preserve"> </w:t>
      </w:r>
      <w:r w:rsidR="003F1FAE">
        <w:t>document</w:t>
      </w:r>
      <w:r w:rsidR="00980270">
        <w:t>-oriented</w:t>
      </w:r>
      <w:r w:rsidR="003F1FAE">
        <w:t xml:space="preserve"> </w:t>
      </w:r>
      <w:r w:rsidR="006134F8">
        <w:t>formats</w:t>
      </w:r>
      <w:r w:rsidR="003F1FAE">
        <w:t xml:space="preserve"> which cannot be readily machine-interpreted</w:t>
      </w:r>
      <w:r w:rsidR="006134F8">
        <w:t>.</w:t>
      </w:r>
      <w:r w:rsidR="007E3D4F">
        <w:t xml:space="preserve"> </w:t>
      </w:r>
      <w:r w:rsidR="006134F8">
        <w:t>Example</w:t>
      </w:r>
      <w:r w:rsidR="003F1FAE">
        <w:t>s</w:t>
      </w:r>
      <w:r w:rsidR="006134F8">
        <w:t xml:space="preserve"> of these </w:t>
      </w:r>
      <w:r w:rsidR="003F1FAE">
        <w:t>unstructured</w:t>
      </w:r>
      <w:r w:rsidR="006134F8">
        <w:t xml:space="preserve"> formats include Adobe Acrobat PDF, </w:t>
      </w:r>
      <w:r w:rsidR="003F1FAE">
        <w:t xml:space="preserve">JPEG, TIF, </w:t>
      </w:r>
      <w:r w:rsidR="006700CB">
        <w:t>Microsoft Excel</w:t>
      </w:r>
      <w:r w:rsidR="006134F8">
        <w:t>,</w:t>
      </w:r>
      <w:r w:rsidR="003F1FAE">
        <w:t xml:space="preserve"> and</w:t>
      </w:r>
      <w:r w:rsidR="006134F8">
        <w:t xml:space="preserve"> Microsoft Word.</w:t>
      </w:r>
      <w:r w:rsidR="007E3D4F">
        <w:t xml:space="preserve"> </w:t>
      </w:r>
      <w:r w:rsidR="006134F8">
        <w:t xml:space="preserve">While these formats have value for the human reader, they are of limited value to populate </w:t>
      </w:r>
      <w:r>
        <w:t xml:space="preserve">O&amp;M systems since </w:t>
      </w:r>
      <w:r w:rsidR="006700CB">
        <w:t xml:space="preserve">it is difficult for </w:t>
      </w:r>
      <w:r>
        <w:t xml:space="preserve">computer software to extract information such as the TAG ID from a P&amp;ID diagram </w:t>
      </w:r>
      <w:r w:rsidR="003F1FAE">
        <w:t xml:space="preserve">represented </w:t>
      </w:r>
      <w:r>
        <w:t>in</w:t>
      </w:r>
      <w:r w:rsidR="003F1FAE">
        <w:t xml:space="preserve"> a</w:t>
      </w:r>
      <w:r>
        <w:t xml:space="preserve"> PDF format.</w:t>
      </w:r>
      <w:r w:rsidR="007E3D4F">
        <w:t xml:space="preserve"> </w:t>
      </w:r>
      <w:r w:rsidR="00BC7CF9">
        <w:t xml:space="preserve">Since manual data entry from these </w:t>
      </w:r>
      <w:r w:rsidR="003F1FAE">
        <w:t>unstruct</w:t>
      </w:r>
      <w:r w:rsidR="004B2604">
        <w:t>ur</w:t>
      </w:r>
      <w:r w:rsidR="003F1FAE">
        <w:t xml:space="preserve">ed documents </w:t>
      </w:r>
      <w:r w:rsidR="00BC7CF9">
        <w:t>is now required, data integrity problems are common between engineering and O&amp;M systems which can result in operating mistakes.</w:t>
      </w:r>
      <w:r w:rsidR="007E3D4F">
        <w:t xml:space="preserve"> </w:t>
      </w:r>
      <w:r w:rsidR="00BC7CF9">
        <w:t>Another resulting problem is the e</w:t>
      </w:r>
      <w:r w:rsidR="000E6878">
        <w:t>xistence of redundant equipment</w:t>
      </w:r>
      <w:r w:rsidR="00BC7CF9">
        <w:t xml:space="preserve"> files, created by both maintenance and engineering which are not synchronized, creating recurring engineering and maintenance errors. This can result in unplanned shutdowns, delayed maintenance projects, and incidents.</w:t>
      </w:r>
      <w:r w:rsidR="007E3D4F">
        <w:t xml:space="preserve"> </w:t>
      </w:r>
    </w:p>
    <w:p w:rsidR="006134F8" w:rsidRDefault="008B57B4" w:rsidP="007E3D4F">
      <w:pPr>
        <w:pStyle w:val="BodyText"/>
      </w:pPr>
      <w:r>
        <w:t>The OpenO&amp;M best practice is to generate</w:t>
      </w:r>
      <w:r w:rsidRPr="008B57B4">
        <w:rPr>
          <w:b/>
        </w:rPr>
        <w:t xml:space="preserve"> </w:t>
      </w:r>
      <w:r>
        <w:t>s</w:t>
      </w:r>
      <w:r w:rsidR="003F1FAE">
        <w:t>tructured, c</w:t>
      </w:r>
      <w:r w:rsidR="00D63B22">
        <w:t>omputer-readable O&amp;M</w:t>
      </w:r>
      <w:r w:rsidR="00C70BB1">
        <w:t>-meaningful</w:t>
      </w:r>
      <w:r w:rsidR="00D63B22">
        <w:t xml:space="preserve"> </w:t>
      </w:r>
      <w:r w:rsidR="00980270">
        <w:t>plant</w:t>
      </w:r>
      <w:r>
        <w:t xml:space="preserve"> </w:t>
      </w:r>
      <w:r w:rsidR="00D63B22">
        <w:t xml:space="preserve">information </w:t>
      </w:r>
      <w:r>
        <w:t xml:space="preserve">data </w:t>
      </w:r>
      <w:r>
        <w:rPr>
          <w:b/>
        </w:rPr>
        <w:t xml:space="preserve">linked to </w:t>
      </w:r>
      <w:r>
        <w:t>the source unstructured document.</w:t>
      </w:r>
      <w:r w:rsidR="007E3D4F">
        <w:t xml:space="preserve"> </w:t>
      </w:r>
      <w:r w:rsidR="00980270">
        <w:t xml:space="preserve">Plant structural information </w:t>
      </w:r>
      <w:r w:rsidR="003C54EC">
        <w:t>shall</w:t>
      </w:r>
      <w:r w:rsidR="00980270">
        <w:t xml:space="preserve"> be</w:t>
      </w:r>
      <w:r w:rsidR="00D63B22">
        <w:t xml:space="preserve"> </w:t>
      </w:r>
      <w:r w:rsidR="003F1FAE">
        <w:t xml:space="preserve">generated by engineering systems </w:t>
      </w:r>
      <w:r w:rsidR="00D63B22">
        <w:t>from</w:t>
      </w:r>
      <w:r w:rsidR="004614BD">
        <w:t xml:space="preserve"> logical P&amp;ID</w:t>
      </w:r>
      <w:r w:rsidR="00D63B22">
        <w:t>s</w:t>
      </w:r>
      <w:r w:rsidR="004614BD">
        <w:t xml:space="preserve"> </w:t>
      </w:r>
      <w:r w:rsidR="00D63B22">
        <w:t>and PFDs and placed into</w:t>
      </w:r>
      <w:r w:rsidR="00980270">
        <w:t xml:space="preserve"> </w:t>
      </w:r>
      <w:r w:rsidR="00D63B22">
        <w:t>computer system readable formats such as XML or RDF.</w:t>
      </w:r>
      <w:r w:rsidR="007E3D4F">
        <w:t xml:space="preserve"> </w:t>
      </w:r>
      <w:r w:rsidR="00D63B22">
        <w:t xml:space="preserve">The extracted </w:t>
      </w:r>
      <w:r w:rsidR="00C12E27">
        <w:t xml:space="preserve">structural </w:t>
      </w:r>
      <w:r w:rsidR="00D63B22">
        <w:t xml:space="preserve">information </w:t>
      </w:r>
      <w:r w:rsidR="00C12E27">
        <w:t xml:space="preserve">packages should be defined as specified in the CFIHG handover plan section and </w:t>
      </w:r>
      <w:r w:rsidR="00D63B22">
        <w:t>should include</w:t>
      </w:r>
      <w:r w:rsidR="004614BD">
        <w:t xml:space="preserve"> </w:t>
      </w:r>
      <w:r w:rsidR="00D63B22">
        <w:t xml:space="preserve">the </w:t>
      </w:r>
      <w:r w:rsidR="004614BD">
        <w:t>equipment/tag identifiers</w:t>
      </w:r>
      <w:r w:rsidR="00980270">
        <w:t xml:space="preserve"> with requirements such as </w:t>
      </w:r>
      <w:r w:rsidR="004614BD">
        <w:t xml:space="preserve">operating envelope </w:t>
      </w:r>
      <w:proofErr w:type="spellStart"/>
      <w:r w:rsidR="004614BD">
        <w:t>setpoints</w:t>
      </w:r>
      <w:proofErr w:type="spellEnd"/>
      <w:r w:rsidR="004614BD">
        <w:t>, I/O port connections</w:t>
      </w:r>
      <w:r w:rsidR="00D63B22">
        <w:t xml:space="preserve"> with process flow information</w:t>
      </w:r>
      <w:r w:rsidR="00980270">
        <w:t xml:space="preserve">, </w:t>
      </w:r>
      <w:r w:rsidR="00D63B22">
        <w:t>as-built serialized asset data</w:t>
      </w:r>
      <w:r w:rsidR="00980270">
        <w:t>, and associated plant breakdown structures</w:t>
      </w:r>
      <w:r w:rsidR="00D63B22">
        <w:t>.</w:t>
      </w:r>
      <w:r w:rsidR="004614BD">
        <w:t xml:space="preserve"> </w:t>
      </w:r>
    </w:p>
    <w:p w:rsidR="00980270" w:rsidRPr="00CB11AC" w:rsidRDefault="00566383" w:rsidP="00980270">
      <w:pPr>
        <w:pStyle w:val="Heading2"/>
      </w:pPr>
      <w:bookmarkStart w:id="10" w:name="_Toc301906647"/>
      <w:bookmarkStart w:id="11" w:name="_Toc301970214"/>
      <w:r>
        <w:t xml:space="preserve">Addressing </w:t>
      </w:r>
      <w:r w:rsidR="00980270">
        <w:t xml:space="preserve">Problem #3: Proprietary Data Exchange </w:t>
      </w:r>
      <w:r w:rsidR="00917375">
        <w:t>Formats</w:t>
      </w:r>
      <w:bookmarkEnd w:id="10"/>
      <w:bookmarkEnd w:id="11"/>
    </w:p>
    <w:p w:rsidR="00980270" w:rsidRDefault="004614BD" w:rsidP="007E3D4F">
      <w:pPr>
        <w:pStyle w:val="BodyText"/>
      </w:pPr>
      <w:r>
        <w:t xml:space="preserve">The </w:t>
      </w:r>
      <w:r w:rsidR="005E618D">
        <w:t>third</w:t>
      </w:r>
      <w:r>
        <w:t xml:space="preserve"> </w:t>
      </w:r>
      <w:r w:rsidR="005E618D">
        <w:t xml:space="preserve">problem </w:t>
      </w:r>
      <w:r>
        <w:t xml:space="preserve">is the </w:t>
      </w:r>
      <w:r w:rsidR="00980270">
        <w:rPr>
          <w:b/>
        </w:rPr>
        <w:t xml:space="preserve">proprietary </w:t>
      </w:r>
      <w:r w:rsidR="003F1FAE">
        <w:rPr>
          <w:b/>
        </w:rPr>
        <w:t xml:space="preserve">format of </w:t>
      </w:r>
      <w:r w:rsidR="00980270">
        <w:rPr>
          <w:b/>
        </w:rPr>
        <w:t xml:space="preserve">data exchange </w:t>
      </w:r>
      <w:r w:rsidR="00D63B22">
        <w:rPr>
          <w:b/>
        </w:rPr>
        <w:t>handover</w:t>
      </w:r>
      <w:r w:rsidR="00F836B5">
        <w:rPr>
          <w:b/>
        </w:rPr>
        <w:t xml:space="preserve"> information</w:t>
      </w:r>
      <w:r w:rsidR="00D63B22">
        <w:t>.</w:t>
      </w:r>
      <w:r w:rsidR="007E3D4F">
        <w:t xml:space="preserve"> </w:t>
      </w:r>
      <w:r w:rsidR="00980270">
        <w:t>As specified in CFIHG, h</w:t>
      </w:r>
      <w:r w:rsidR="00352424">
        <w:t xml:space="preserve">andover requirements – </w:t>
      </w:r>
      <w:r w:rsidR="00FE2015">
        <w:t>content description and exchange format – should be defined in the contract between EPCs and O/Os.</w:t>
      </w:r>
      <w:r w:rsidR="007E3D4F">
        <w:t xml:space="preserve"> </w:t>
      </w:r>
      <w:r w:rsidR="00F836B5">
        <w:t>Even though structured formats are utilized by an EPC, u</w:t>
      </w:r>
      <w:r w:rsidR="00980270">
        <w:t xml:space="preserve">nless the information is originally created with </w:t>
      </w:r>
      <w:r w:rsidR="00A852C4">
        <w:t>knowledge</w:t>
      </w:r>
      <w:r w:rsidR="00980270">
        <w:t xml:space="preserve"> of the final desired handover format, it may be diffic</w:t>
      </w:r>
      <w:r w:rsidR="00A852C4">
        <w:t>ult and expensive to convert.</w:t>
      </w:r>
      <w:r w:rsidR="007E3D4F">
        <w:t xml:space="preserve"> </w:t>
      </w:r>
      <w:r w:rsidR="00980270">
        <w:t xml:space="preserve">A study conducted by the Construction Industry Institute (CII) in the United States in the early 1990s (RS106-1: 3D CAD Link) suggested that the effort to convert facility drawings developed manually or in an unstructured CAD format to a structured model was ineffective in controlling construction costs or schedule, while the use of information-rich models during design did </w:t>
      </w:r>
      <w:r w:rsidR="00A852C4">
        <w:t>result in</w:t>
      </w:r>
      <w:r w:rsidR="00980270">
        <w:t xml:space="preserve"> such benefits.</w:t>
      </w:r>
      <w:r w:rsidR="007E3D4F">
        <w:t xml:space="preserve"> </w:t>
      </w:r>
    </w:p>
    <w:p w:rsidR="009B1C37" w:rsidRDefault="00980270" w:rsidP="007E3D4F">
      <w:pPr>
        <w:pStyle w:val="BodyText"/>
      </w:pPr>
      <w:r>
        <w:lastRenderedPageBreak/>
        <w:t xml:space="preserve">For industrial facilities, </w:t>
      </w:r>
      <w:r w:rsidR="00352424">
        <w:t xml:space="preserve">the </w:t>
      </w:r>
      <w:r>
        <w:t>OpenO&amp;M</w:t>
      </w:r>
      <w:r w:rsidR="004B2604">
        <w:t xml:space="preserve"> best practice is to specify that outputs from EPC systems </w:t>
      </w:r>
      <w:r w:rsidR="003C54EC">
        <w:t>shall</w:t>
      </w:r>
      <w:r w:rsidR="004B2604">
        <w:t xml:space="preserve"> be </w:t>
      </w:r>
      <w:r w:rsidR="00364CE5">
        <w:t xml:space="preserve">formatted accordingly to </w:t>
      </w:r>
      <w:r w:rsidR="00C12E27">
        <w:t>OpenO&amp;M-standard</w:t>
      </w:r>
      <w:r>
        <w:t>ized</w:t>
      </w:r>
      <w:r w:rsidR="00C12E27">
        <w:t xml:space="preserve"> </w:t>
      </w:r>
      <w:r w:rsidR="009B1C37">
        <w:t xml:space="preserve">reference data and templates defined in </w:t>
      </w:r>
      <w:r w:rsidR="004B2604">
        <w:t>ISO 15926 format</w:t>
      </w:r>
      <w:r w:rsidR="00C12E27">
        <w:t>s</w:t>
      </w:r>
      <w:r w:rsidR="009B1C37">
        <w:t>.</w:t>
      </w:r>
      <w:r w:rsidR="007E3D4F">
        <w:t xml:space="preserve"> </w:t>
      </w:r>
      <w:r w:rsidR="009B1C37" w:rsidRPr="009B1C37">
        <w:t>The Joint MIMOSA/PCA O&amp;M Special Interest Group will work to properly incorporate MIMOSA CCOM concepts in ISO 15926 so that key O&amp;M information can be unambiguously exchanged based on existing O&amp;M information models.</w:t>
      </w:r>
    </w:p>
    <w:p w:rsidR="004B2604" w:rsidRDefault="004B2604" w:rsidP="007E3D4F">
      <w:pPr>
        <w:pStyle w:val="BodyText"/>
      </w:pPr>
      <w:r>
        <w:t xml:space="preserve">ISO 15926 employs a generic data model that is supplemented with </w:t>
      </w:r>
      <w:r w:rsidR="00C12E27">
        <w:t xml:space="preserve">OpenO&amp;M </w:t>
      </w:r>
      <w:r w:rsidR="00352424">
        <w:t>templates and a Reference Data L</w:t>
      </w:r>
      <w:r>
        <w:t xml:space="preserve">ibrary </w:t>
      </w:r>
      <w:r w:rsidR="00352424">
        <w:t xml:space="preserve">(RDL) </w:t>
      </w:r>
      <w:r>
        <w:t xml:space="preserve">to support </w:t>
      </w:r>
      <w:r w:rsidR="00C12E27">
        <w:t>standardized transfers of</w:t>
      </w:r>
      <w:r>
        <w:t xml:space="preserve"> information package</w:t>
      </w:r>
      <w:r w:rsidR="00C12E27">
        <w:t>s</w:t>
      </w:r>
      <w:r>
        <w:t xml:space="preserve"> </w:t>
      </w:r>
      <w:r w:rsidR="00C12E27">
        <w:t xml:space="preserve">throughout the </w:t>
      </w:r>
      <w:r>
        <w:t>complete life cycle of a facility.</w:t>
      </w:r>
      <w:r w:rsidR="007E3D4F">
        <w:t xml:space="preserve"> </w:t>
      </w:r>
      <w:r w:rsidR="00C12E27">
        <w:t xml:space="preserve">Specifying only </w:t>
      </w:r>
      <w:r>
        <w:t xml:space="preserve">ISO 15926 </w:t>
      </w:r>
      <w:r w:rsidR="00C12E27">
        <w:t>with OpenO&amp;M</w:t>
      </w:r>
      <w:r w:rsidR="009B1C37">
        <w:t>-standardized reference data and</w:t>
      </w:r>
      <w:r w:rsidR="00C12E27">
        <w:t xml:space="preserve"> templates provides</w:t>
      </w:r>
      <w:r w:rsidR="00980270">
        <w:t xml:space="preserve"> a </w:t>
      </w:r>
      <w:r w:rsidR="00C12E27">
        <w:t>standardize</w:t>
      </w:r>
      <w:r w:rsidR="00980270">
        <w:t xml:space="preserve">d </w:t>
      </w:r>
      <w:r>
        <w:t xml:space="preserve">definition of </w:t>
      </w:r>
      <w:r w:rsidR="00917375">
        <w:t xml:space="preserve">data exchange packages </w:t>
      </w:r>
      <w:r>
        <w:t>for accessing and presenting model data in any way the end user requires. Templates can be “layered” to create different levels of abstraction. This is referred to as the “onion model.” Figure 1 illustrates this concept.</w:t>
      </w:r>
    </w:p>
    <w:p w:rsidR="004B2604" w:rsidRDefault="004B2604" w:rsidP="007E3D4F">
      <w:pPr>
        <w:pStyle w:val="Figure"/>
      </w:pPr>
      <w:r>
        <w:rPr>
          <w:lang w:val="en-US" w:eastAsia="en-US"/>
        </w:rPr>
        <w:drawing>
          <wp:inline distT="0" distB="0" distL="0" distR="0">
            <wp:extent cx="3133801" cy="2377268"/>
            <wp:effectExtent l="19050" t="0" r="944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135133" cy="2378279"/>
                    </a:xfrm>
                    <a:prstGeom prst="rect">
                      <a:avLst/>
                    </a:prstGeom>
                    <a:noFill/>
                    <a:ln w="9525">
                      <a:noFill/>
                      <a:miter lim="800000"/>
                      <a:headEnd/>
                      <a:tailEnd/>
                    </a:ln>
                  </pic:spPr>
                </pic:pic>
              </a:graphicData>
            </a:graphic>
          </wp:inline>
        </w:drawing>
      </w:r>
    </w:p>
    <w:p w:rsidR="004B2604" w:rsidRDefault="007E3D4F" w:rsidP="007E3D4F">
      <w:pPr>
        <w:pStyle w:val="Caption"/>
      </w:pPr>
      <w:r>
        <w:t xml:space="preserve">Figure </w:t>
      </w:r>
      <w:r w:rsidR="005B15F0">
        <w:fldChar w:fldCharType="begin"/>
      </w:r>
      <w:r>
        <w:instrText xml:space="preserve"> SEQ Figure \* ARABIC </w:instrText>
      </w:r>
      <w:r w:rsidR="005B15F0">
        <w:fldChar w:fldCharType="separate"/>
      </w:r>
      <w:r w:rsidR="00544AA6">
        <w:rPr>
          <w:noProof/>
        </w:rPr>
        <w:t>1</w:t>
      </w:r>
      <w:r w:rsidR="005B15F0">
        <w:fldChar w:fldCharType="end"/>
      </w:r>
      <w:r>
        <w:t xml:space="preserve"> – </w:t>
      </w:r>
      <w:r w:rsidR="004B2604">
        <w:t>ISO 15926 “Onion” Diagram</w:t>
      </w:r>
    </w:p>
    <w:p w:rsidR="00D63B22" w:rsidRDefault="000A4805" w:rsidP="007E3D4F">
      <w:pPr>
        <w:pStyle w:val="BodyText"/>
      </w:pPr>
      <w:r>
        <w:t xml:space="preserve">To be consumed in O&amp;M execution environment systems, the reference data transferred in OpenO&amp;M ISO 15926 RDL templates needs to be converted to the standard for registry data </w:t>
      </w:r>
      <w:r w:rsidR="00352424">
        <w:t>–</w:t>
      </w:r>
      <w:r>
        <w:t xml:space="preserve"> the </w:t>
      </w:r>
      <w:r w:rsidR="005E618D">
        <w:t>MIMOSA C</w:t>
      </w:r>
      <w:r>
        <w:t xml:space="preserve">ommon </w:t>
      </w:r>
      <w:r w:rsidR="005E618D">
        <w:t>C</w:t>
      </w:r>
      <w:r>
        <w:t xml:space="preserve">onceptual </w:t>
      </w:r>
      <w:r w:rsidR="005E618D">
        <w:t>O</w:t>
      </w:r>
      <w:r>
        <w:t xml:space="preserve">bject </w:t>
      </w:r>
      <w:r w:rsidR="005E618D">
        <w:t>M</w:t>
      </w:r>
      <w:r>
        <w:t>odel (CCOM) XML format.</w:t>
      </w:r>
      <w:r w:rsidR="007E3D4F">
        <w:t xml:space="preserve"> </w:t>
      </w:r>
      <w:r>
        <w:t xml:space="preserve">This conversion process will be described in </w:t>
      </w:r>
      <w:r w:rsidR="007E3D4F">
        <w:t>S</w:t>
      </w:r>
      <w:r>
        <w:t xml:space="preserve">ection </w:t>
      </w:r>
      <w:r w:rsidR="005B15F0">
        <w:fldChar w:fldCharType="begin"/>
      </w:r>
      <w:r w:rsidR="007E3D4F">
        <w:instrText xml:space="preserve"> REF _Ref301959361 \r \h </w:instrText>
      </w:r>
      <w:r w:rsidR="005B15F0">
        <w:fldChar w:fldCharType="separate"/>
      </w:r>
      <w:r w:rsidR="00544AA6">
        <w:t>1.4</w:t>
      </w:r>
      <w:r w:rsidR="005B15F0">
        <w:fldChar w:fldCharType="end"/>
      </w:r>
      <w:r>
        <w:t>.</w:t>
      </w:r>
    </w:p>
    <w:p w:rsidR="00F836B5" w:rsidRPr="00CB11AC" w:rsidRDefault="00566383" w:rsidP="00F836B5">
      <w:pPr>
        <w:pStyle w:val="Heading2"/>
      </w:pPr>
      <w:bookmarkStart w:id="12" w:name="_Toc301906648"/>
      <w:bookmarkStart w:id="13" w:name="_Ref301959361"/>
      <w:bookmarkStart w:id="14" w:name="_Toc301970215"/>
      <w:r>
        <w:t xml:space="preserve">Addressing </w:t>
      </w:r>
      <w:r w:rsidR="0012712D">
        <w:t xml:space="preserve">Problem #4: </w:t>
      </w:r>
      <w:r w:rsidR="005E618D">
        <w:t xml:space="preserve">Manual Data Exchange Methods from </w:t>
      </w:r>
      <w:r w:rsidR="00A852C4">
        <w:t xml:space="preserve">Engineering and Construction Systems </w:t>
      </w:r>
      <w:r w:rsidR="005E618D">
        <w:t>to O&amp;M</w:t>
      </w:r>
      <w:r w:rsidR="00F836B5">
        <w:t xml:space="preserve"> Systems</w:t>
      </w:r>
      <w:bookmarkEnd w:id="12"/>
      <w:bookmarkEnd w:id="13"/>
      <w:bookmarkEnd w:id="14"/>
    </w:p>
    <w:p w:rsidR="00566383" w:rsidRDefault="00F836B5" w:rsidP="007E3D4F">
      <w:pPr>
        <w:pStyle w:val="BodyText"/>
      </w:pPr>
      <w:r>
        <w:t>The final problem to address is the</w:t>
      </w:r>
      <w:r w:rsidR="005E618D">
        <w:t xml:space="preserve"> </w:t>
      </w:r>
      <w:r w:rsidR="005E618D">
        <w:rPr>
          <w:b/>
        </w:rPr>
        <w:t xml:space="preserve">manual data exchange methods </w:t>
      </w:r>
      <w:r w:rsidR="00A852C4">
        <w:rPr>
          <w:b/>
        </w:rPr>
        <w:t>from Engineering</w:t>
      </w:r>
      <w:r w:rsidR="005E618D">
        <w:rPr>
          <w:b/>
        </w:rPr>
        <w:t xml:space="preserve"> </w:t>
      </w:r>
      <w:r w:rsidR="00A852C4">
        <w:rPr>
          <w:b/>
        </w:rPr>
        <w:t xml:space="preserve">and Construction Systems </w:t>
      </w:r>
      <w:r w:rsidR="005E618D">
        <w:rPr>
          <w:b/>
        </w:rPr>
        <w:t>to O&amp;M systems.</w:t>
      </w:r>
      <w:r w:rsidR="007E3D4F">
        <w:rPr>
          <w:b/>
        </w:rPr>
        <w:t xml:space="preserve"> </w:t>
      </w:r>
      <w:r w:rsidR="00A852C4">
        <w:t xml:space="preserve">Plant engineering and construction systems which contain updated </w:t>
      </w:r>
      <w:r w:rsidR="00E21657">
        <w:t xml:space="preserve">Plant Breakdown Structures, </w:t>
      </w:r>
      <w:r w:rsidR="00A852C4">
        <w:t>P&amp;ID and PFD</w:t>
      </w:r>
      <w:r w:rsidR="00352424">
        <w:t xml:space="preserve"> “</w:t>
      </w:r>
      <w:r w:rsidR="00A852C4">
        <w:t>as-designed</w:t>
      </w:r>
      <w:r w:rsidR="00352424">
        <w:t>” and “as-built”</w:t>
      </w:r>
      <w:r w:rsidR="00A852C4">
        <w:t xml:space="preserve"> data need to periodically publish revisions to O&amp;M onto a safe and secure </w:t>
      </w:r>
      <w:r w:rsidR="006D5531">
        <w:t xml:space="preserve">information bus using a </w:t>
      </w:r>
      <w:r w:rsidR="00352424">
        <w:t>Service-O</w:t>
      </w:r>
      <w:r w:rsidR="00A852C4">
        <w:t>riented Architecture (SOA)</w:t>
      </w:r>
      <w:r w:rsidR="006D5531">
        <w:t xml:space="preserve"> methodology and subscribe to revisions to the “as-maintained” state of equipment from this same information bus.</w:t>
      </w:r>
      <w:r w:rsidR="007E3D4F">
        <w:t xml:space="preserve"> </w:t>
      </w:r>
      <w:r w:rsidR="00352424">
        <w:t xml:space="preserve">The </w:t>
      </w:r>
      <w:r w:rsidR="00A852C4">
        <w:t xml:space="preserve">OpenO&amp;M best practice </w:t>
      </w:r>
      <w:r w:rsidR="006D5531">
        <w:t xml:space="preserve">is for all </w:t>
      </w:r>
      <w:r w:rsidR="00A852C4">
        <w:t xml:space="preserve">systems to support the OpenO&amp;M Information Service Bus Model (ISBM) </w:t>
      </w:r>
      <w:r w:rsidR="006D5531">
        <w:t>SOA architecture which can be</w:t>
      </w:r>
      <w:r w:rsidR="007E3D4F">
        <w:t xml:space="preserve"> </w:t>
      </w:r>
      <w:r w:rsidR="006D5531">
        <w:t xml:space="preserve">implemented by major Enterprise Service Bus (ESB) suppliers </w:t>
      </w:r>
      <w:r w:rsidR="00A852C4">
        <w:t xml:space="preserve">to provide </w:t>
      </w:r>
      <w:r w:rsidR="006D5531">
        <w:t>systemic notifications of information changes in a safe and secure transport with guaranteed delivery.</w:t>
      </w:r>
      <w:r w:rsidR="007E3D4F">
        <w:t xml:space="preserve"> </w:t>
      </w:r>
      <w:r w:rsidR="006D5531">
        <w:t>The best practice also includes the use of an OpenO&amp;M-I</w:t>
      </w:r>
      <w:r w:rsidR="00084807">
        <w:t xml:space="preserve">SO 15926 Transform Engine on an ISBM, transforming </w:t>
      </w:r>
      <w:r w:rsidR="00566383">
        <w:t xml:space="preserve">ISO 15926 </w:t>
      </w:r>
      <w:r w:rsidR="00084807">
        <w:t>content received by the</w:t>
      </w:r>
      <w:r w:rsidR="006D5531">
        <w:t xml:space="preserve"> </w:t>
      </w:r>
      <w:r w:rsidR="00084807">
        <w:t xml:space="preserve">Active O&amp;M Registry from </w:t>
      </w:r>
      <w:r w:rsidR="00566383">
        <w:t xml:space="preserve">Engineering </w:t>
      </w:r>
      <w:r w:rsidR="00084807">
        <w:t xml:space="preserve">to MIMOSA CCOM XML format with </w:t>
      </w:r>
      <w:r w:rsidR="00312B44">
        <w:t xml:space="preserve">the use of the OpenO&amp;M </w:t>
      </w:r>
      <w:r w:rsidR="00312B44">
        <w:lastRenderedPageBreak/>
        <w:t>Co</w:t>
      </w:r>
      <w:r w:rsidR="00A817E7">
        <w:t xml:space="preserve">mmon Interoperability Register </w:t>
      </w:r>
      <w:r w:rsidR="00312B44">
        <w:t xml:space="preserve">(CIR) for index lookups </w:t>
      </w:r>
      <w:r w:rsidR="00566383">
        <w:t xml:space="preserve">and </w:t>
      </w:r>
      <w:r w:rsidR="00084807">
        <w:t xml:space="preserve">returning </w:t>
      </w:r>
      <w:r w:rsidR="00566383">
        <w:t xml:space="preserve">this </w:t>
      </w:r>
      <w:r w:rsidR="00312B44">
        <w:t xml:space="preserve">data </w:t>
      </w:r>
      <w:r w:rsidR="00566383">
        <w:t xml:space="preserve">back </w:t>
      </w:r>
      <w:r w:rsidR="00084807">
        <w:t>to the Active O&amp;M Registry system via the ISBM</w:t>
      </w:r>
      <w:r w:rsidR="00566383">
        <w:t>.</w:t>
      </w:r>
      <w:r w:rsidR="007E3D4F">
        <w:t xml:space="preserve"> </w:t>
      </w:r>
    </w:p>
    <w:p w:rsidR="00F47A45" w:rsidRDefault="006D5531" w:rsidP="007E3D4F">
      <w:pPr>
        <w:pStyle w:val="BodyText"/>
      </w:pPr>
      <w:r>
        <w:t xml:space="preserve">The </w:t>
      </w:r>
      <w:r w:rsidR="00352424">
        <w:t xml:space="preserve">OpenO&amp;M </w:t>
      </w:r>
      <w:r>
        <w:t xml:space="preserve">best practice also includes the use of an </w:t>
      </w:r>
      <w:r w:rsidR="006462C0">
        <w:t xml:space="preserve">Active </w:t>
      </w:r>
      <w:r>
        <w:t>O&amp;M Registry which subscribes to the output from the Transform Engine and provides a centralized GUID registry for all O</w:t>
      </w:r>
      <w:r w:rsidR="003F2E82">
        <w:t>&amp;M data dictionary items (REG-DI</w:t>
      </w:r>
      <w:r>
        <w:t>CTIONARY), data dictionary taxonomies (REG-TAXONOMY), system structures (REG-STRUCTURE), serialized assets (REG-ASSET), and product templates with product models (REG-PRODUCT).</w:t>
      </w:r>
    </w:p>
    <w:p w:rsidR="00A852C4" w:rsidRDefault="00F47A45" w:rsidP="007E3D4F">
      <w:pPr>
        <w:pStyle w:val="BodyText"/>
      </w:pPr>
      <w:r>
        <w:t xml:space="preserve">Beginning in 2007, representatives from the Oil &amp; Gas and Petrochemical industries participated in an OpenO&amp;M End-User Advisory Group to provide </w:t>
      </w:r>
      <w:r w:rsidR="0049715D">
        <w:t>the highest valued Use Cases with interoperability scenarios required for organizations to meet their business objectives</w:t>
      </w:r>
      <w:r>
        <w:t>.</w:t>
      </w:r>
    </w:p>
    <w:p w:rsidR="00352424" w:rsidRDefault="00242B08" w:rsidP="007E3D4F">
      <w:pPr>
        <w:pStyle w:val="Figure"/>
      </w:pPr>
      <w:r w:rsidRPr="00242B08">
        <w:drawing>
          <wp:inline distT="0" distB="0" distL="0" distR="0">
            <wp:extent cx="6346770" cy="397832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348719" cy="3979545"/>
                    </a:xfrm>
                    <a:prstGeom prst="rect">
                      <a:avLst/>
                    </a:prstGeom>
                    <a:noFill/>
                    <a:ln w="9525">
                      <a:noFill/>
                      <a:miter lim="800000"/>
                      <a:headEnd/>
                      <a:tailEnd/>
                    </a:ln>
                  </pic:spPr>
                </pic:pic>
              </a:graphicData>
            </a:graphic>
          </wp:inline>
        </w:drawing>
      </w:r>
    </w:p>
    <w:p w:rsidR="00462D5B" w:rsidRPr="007E3D4F" w:rsidRDefault="007E3D4F" w:rsidP="007E3D4F">
      <w:pPr>
        <w:pStyle w:val="Caption"/>
      </w:pPr>
      <w:r w:rsidRPr="007E3D4F">
        <w:t xml:space="preserve">Figure </w:t>
      </w:r>
      <w:r w:rsidR="005B15F0" w:rsidRPr="007E3D4F">
        <w:fldChar w:fldCharType="begin"/>
      </w:r>
      <w:r w:rsidRPr="007E3D4F">
        <w:instrText xml:space="preserve"> SEQ Figure \* ARABIC </w:instrText>
      </w:r>
      <w:r w:rsidR="005B15F0" w:rsidRPr="007E3D4F">
        <w:fldChar w:fldCharType="separate"/>
      </w:r>
      <w:r w:rsidR="00544AA6">
        <w:rPr>
          <w:noProof/>
        </w:rPr>
        <w:t>2</w:t>
      </w:r>
      <w:r w:rsidR="005B15F0" w:rsidRPr="007E3D4F">
        <w:fldChar w:fldCharType="end"/>
      </w:r>
      <w:r w:rsidRPr="007E3D4F">
        <w:t xml:space="preserve"> – </w:t>
      </w:r>
      <w:r w:rsidR="00462D5B" w:rsidRPr="007E3D4F">
        <w:t xml:space="preserve">OpenO&amp;M </w:t>
      </w:r>
      <w:r w:rsidR="000A4805" w:rsidRPr="007E3D4F">
        <w:t xml:space="preserve">System Landscape </w:t>
      </w:r>
      <w:r w:rsidR="00462D5B" w:rsidRPr="007E3D4F">
        <w:t>Data Flow Diagram</w:t>
      </w:r>
    </w:p>
    <w:p w:rsidR="00727B8B" w:rsidRDefault="00727B8B" w:rsidP="00312B44">
      <w:pPr>
        <w:pStyle w:val="Heading1"/>
      </w:pPr>
      <w:bookmarkStart w:id="15" w:name="_Toc301906649"/>
      <w:bookmarkStart w:id="16" w:name="_Toc301970216"/>
      <w:r>
        <w:t>OpenO&amp;M System Best Practices</w:t>
      </w:r>
      <w:bookmarkEnd w:id="15"/>
      <w:bookmarkEnd w:id="16"/>
    </w:p>
    <w:p w:rsidR="00312B44" w:rsidRDefault="00312B44" w:rsidP="00727B8B">
      <w:pPr>
        <w:pStyle w:val="Heading2"/>
      </w:pPr>
      <w:bookmarkStart w:id="17" w:name="_Toc301906650"/>
      <w:bookmarkStart w:id="18" w:name="_Toc301970217"/>
      <w:r>
        <w:t>OpenO&amp;M Information Service Bus Model</w:t>
      </w:r>
      <w:r w:rsidR="00CB4A41">
        <w:t xml:space="preserve"> (ISBM)</w:t>
      </w:r>
      <w:bookmarkEnd w:id="17"/>
      <w:bookmarkEnd w:id="18"/>
    </w:p>
    <w:p w:rsidR="00CB4A41" w:rsidRDefault="00CB4A41" w:rsidP="007E3D4F">
      <w:pPr>
        <w:pStyle w:val="BodyText"/>
      </w:pPr>
      <w:r>
        <w:t>The typical IT environment is a federation of systems.</w:t>
      </w:r>
      <w:r w:rsidR="007E3D4F">
        <w:t xml:space="preserve"> </w:t>
      </w:r>
      <w:r>
        <w:t>The term “federation” in the IT world is applied to collections of applications from multiple vendors that work together to support business processes.</w:t>
      </w:r>
      <w:r w:rsidR="007E3D4F">
        <w:t xml:space="preserve"> </w:t>
      </w:r>
      <w:r>
        <w:t xml:space="preserve">A federation may include separate applications for engineering, operations, maintenance, material </w:t>
      </w:r>
      <w:proofErr w:type="gramStart"/>
      <w:r>
        <w:t>management,</w:t>
      </w:r>
      <w:proofErr w:type="gramEnd"/>
      <w:r>
        <w:t xml:space="preserve"> order processing, supply chain management, customer relations, and production scheduling.</w:t>
      </w:r>
      <w:r w:rsidR="007E3D4F">
        <w:t xml:space="preserve"> </w:t>
      </w:r>
      <w:r>
        <w:t xml:space="preserve">Even when a company has selected a primary Enterprise Resource Planning (ERP) vendor, there is often a federation of legacy systems supporting unique </w:t>
      </w:r>
      <w:r>
        <w:lastRenderedPageBreak/>
        <w:t>business processes.</w:t>
      </w:r>
      <w:r w:rsidR="007E3D4F">
        <w:t xml:space="preserve"> </w:t>
      </w:r>
      <w:r>
        <w:t>Federated systems are expensive and integration efforts are often a major portion of IT budgets.</w:t>
      </w:r>
      <w:r w:rsidR="007E3D4F">
        <w:t xml:space="preserve"> </w:t>
      </w:r>
      <w:r>
        <w:t>An increasingly common method to reduce integration costs is an Enterprise Service Bus (ESB)</w:t>
      </w:r>
      <w:r w:rsidR="00084807">
        <w:t>.</w:t>
      </w:r>
      <w:r w:rsidR="007E3D4F">
        <w:t xml:space="preserve"> </w:t>
      </w:r>
      <w:r>
        <w:t>These are not electronic busses in the sense of an electrical backplane bus.</w:t>
      </w:r>
      <w:r w:rsidR="007E3D4F">
        <w:t xml:space="preserve"> </w:t>
      </w:r>
      <w:r>
        <w:t>Instead</w:t>
      </w:r>
      <w:r w:rsidR="007E3D4F">
        <w:t>,</w:t>
      </w:r>
      <w:r>
        <w:t xml:space="preserve"> they are specialized applications that run on redundant servers and act as concentrators and distributors of data.</w:t>
      </w:r>
      <w:r w:rsidR="007E3D4F">
        <w:t xml:space="preserve"> </w:t>
      </w:r>
      <w:r>
        <w:t xml:space="preserve">Manufacturing systems that </w:t>
      </w:r>
      <w:r w:rsidR="003C54EC">
        <w:t>shall</w:t>
      </w:r>
      <w:r>
        <w:t xml:space="preserve"> exchange data with business systems need t</w:t>
      </w:r>
      <w:r w:rsidR="007E3D4F">
        <w:t>o connect to the company’s ESB.</w:t>
      </w:r>
    </w:p>
    <w:p w:rsidR="004824C9" w:rsidRDefault="00CB4A41" w:rsidP="007E3D4F">
      <w:pPr>
        <w:pStyle w:val="BodyText"/>
      </w:pPr>
      <w:r>
        <w:t>Enterprise Service Buses are an architectural concept that includes proprietary web service standards, message based communications, message routing capabilities, and service discovery mechanisms.</w:t>
      </w:r>
      <w:r w:rsidR="007E3D4F">
        <w:t xml:space="preserve"> </w:t>
      </w:r>
      <w:r w:rsidR="004824C9">
        <w:t xml:space="preserve">All of </w:t>
      </w:r>
      <w:r w:rsidR="007E3D4F">
        <w:t>the</w:t>
      </w:r>
      <w:r w:rsidR="004824C9">
        <w:t xml:space="preserve"> ESB elements are normally based on XML technologies and web services.</w:t>
      </w:r>
      <w:r w:rsidR="007E3D4F">
        <w:t xml:space="preserve"> </w:t>
      </w:r>
      <w:r w:rsidR="004824C9">
        <w:t>The data transfer element handles transporting XML messages from one application to another through the common server.</w:t>
      </w:r>
      <w:r w:rsidR="007E3D4F">
        <w:t xml:space="preserve"> </w:t>
      </w:r>
      <w:r w:rsidR="004824C9">
        <w:t>This eliminates point-to-point interfaces and provides a centralized mechanism to manage and view inter-application communication.</w:t>
      </w:r>
    </w:p>
    <w:p w:rsidR="00CB4A41" w:rsidRDefault="004824C9" w:rsidP="007E3D4F">
      <w:pPr>
        <w:pStyle w:val="BodyText"/>
      </w:pPr>
      <w:r>
        <w:t>Many enterprise IT supplie</w:t>
      </w:r>
      <w:r w:rsidR="002027F6">
        <w:t>r</w:t>
      </w:r>
      <w:r>
        <w:t xml:space="preserve">s </w:t>
      </w:r>
      <w:r w:rsidR="002027F6">
        <w:t>offer</w:t>
      </w:r>
      <w:r w:rsidR="00CB4A41">
        <w:t xml:space="preserve"> ESB</w:t>
      </w:r>
      <w:r>
        <w:t>s</w:t>
      </w:r>
      <w:r w:rsidR="007E3D4F">
        <w:t>;</w:t>
      </w:r>
      <w:r w:rsidR="00CB4A41">
        <w:t xml:space="preserve"> </w:t>
      </w:r>
      <w:r w:rsidR="002027F6">
        <w:t>however</w:t>
      </w:r>
      <w:r w:rsidR="007E3D4F">
        <w:t>,</w:t>
      </w:r>
      <w:r w:rsidR="002027F6">
        <w:t xml:space="preserve"> </w:t>
      </w:r>
      <w:r w:rsidR="00CB4A41">
        <w:t>a few companies have also built their own ESB systems focused on their unique integration problems</w:t>
      </w:r>
      <w:r>
        <w:t>.</w:t>
      </w:r>
      <w:r w:rsidR="007E3D4F">
        <w:t xml:space="preserve"> </w:t>
      </w:r>
      <w:r w:rsidR="00CB4A41">
        <w:t>Once a company has selected an ESB system, the IT department will attempt to have all applications that exchange data (including manufacturing applications) use the ESB instead of implementing point-to-point connections.</w:t>
      </w:r>
      <w:r w:rsidR="007E3D4F">
        <w:t xml:space="preserve"> </w:t>
      </w:r>
      <w:r w:rsidR="00CB4A41">
        <w:t xml:space="preserve">Unfortunately, there is little interoperability between different ESB systems, so each application interface </w:t>
      </w:r>
      <w:r w:rsidR="003C54EC">
        <w:t>shall</w:t>
      </w:r>
      <w:r w:rsidR="00CB4A41">
        <w:t xml:space="preserve"> be customized for the chosen ESB.</w:t>
      </w:r>
    </w:p>
    <w:p w:rsidR="00CB4A41" w:rsidRDefault="00CB4A41" w:rsidP="00FD7247">
      <w:pPr>
        <w:pStyle w:val="BodyText"/>
      </w:pPr>
      <w:r>
        <w:t xml:space="preserve">The </w:t>
      </w:r>
      <w:r w:rsidR="004824C9">
        <w:t xml:space="preserve">OpenO&amp;M </w:t>
      </w:r>
      <w:r>
        <w:t>I</w:t>
      </w:r>
      <w:r w:rsidR="004824C9">
        <w:t xml:space="preserve">nformation </w:t>
      </w:r>
      <w:r>
        <w:t>S</w:t>
      </w:r>
      <w:r w:rsidR="004824C9">
        <w:t xml:space="preserve">ervice </w:t>
      </w:r>
      <w:r>
        <w:t>B</w:t>
      </w:r>
      <w:r w:rsidR="004824C9">
        <w:t xml:space="preserve">us </w:t>
      </w:r>
      <w:r>
        <w:t>M</w:t>
      </w:r>
      <w:r w:rsidR="00FD7247">
        <w:t>odel</w:t>
      </w:r>
      <w:r w:rsidR="004824C9">
        <w:t xml:space="preserve"> specification </w:t>
      </w:r>
      <w:r>
        <w:t>provides a standard interface to an</w:t>
      </w:r>
      <w:r w:rsidR="004824C9">
        <w:t>y</w:t>
      </w:r>
      <w:r>
        <w:t xml:space="preserve"> ESB or to any other message or file exchange system that offers guaranteed message and storage or caching of exchanged messages.</w:t>
      </w:r>
      <w:r w:rsidR="007E3D4F">
        <w:t xml:space="preserve"> </w:t>
      </w:r>
      <w:r w:rsidR="002027F6">
        <w:t xml:space="preserve">Provider applications and consumer applications have a standard set of on-ramp and off-ramp SOA services to invoke </w:t>
      </w:r>
      <w:r w:rsidR="00FD7247">
        <w:t>that</w:t>
      </w:r>
      <w:r w:rsidR="002027F6">
        <w:t xml:space="preserve"> hide the specific ESB implementation as shown in Figure 3.</w:t>
      </w:r>
    </w:p>
    <w:p w:rsidR="00FD7247" w:rsidRDefault="00FD7247" w:rsidP="00FD7247">
      <w:pPr>
        <w:pStyle w:val="BodyText"/>
      </w:pPr>
      <w:r>
        <w:t xml:space="preserve">An OpenO&amp;M-compliant ISBM system shall conform to the OpenO&amp;M Information Service Bus Model 1.0 specification, including support for the SOAP web services defined in the associated WSDL. The bus is responsible to guarantee the delivery of messages to active subscribers and report any undeliverable messages to non-active subscribers. </w:t>
      </w:r>
    </w:p>
    <w:p w:rsidR="00FD7247" w:rsidRDefault="00FD7247" w:rsidP="00FD7247">
      <w:pPr>
        <w:pStyle w:val="BodyText"/>
      </w:pPr>
      <w:r>
        <w:t>Each ISBM-compliant system shall also define the level of support for security, reliability, guaranteed delivery, quality of service, and transformation capability. Message topics should follow the definitions found in the OpenO&amp;M Use Case Specifications. Message content should comply with the published OpenO&amp;M standard XML schema, such as MIMOSA CCOM-ML.</w:t>
      </w:r>
    </w:p>
    <w:p w:rsidR="004824C9" w:rsidRDefault="002027F6" w:rsidP="00FD7247">
      <w:pPr>
        <w:pStyle w:val="Figure"/>
      </w:pPr>
      <w:r w:rsidRPr="00D467A3">
        <w:rPr>
          <w:lang w:val="en-US" w:eastAsia="en-US"/>
        </w:rPr>
        <w:lastRenderedPageBreak/>
        <w:drawing>
          <wp:inline distT="0" distB="0" distL="0" distR="0">
            <wp:extent cx="5486400" cy="2873325"/>
            <wp:effectExtent l="0" t="0" r="0"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5486400" cy="2873325"/>
                    </a:xfrm>
                    <a:prstGeom prst="rect">
                      <a:avLst/>
                    </a:prstGeom>
                    <a:noFill/>
                    <a:ln w="9525">
                      <a:noFill/>
                      <a:miter lim="800000"/>
                      <a:headEnd/>
                      <a:tailEnd/>
                    </a:ln>
                  </pic:spPr>
                </pic:pic>
              </a:graphicData>
            </a:graphic>
          </wp:inline>
        </w:drawing>
      </w:r>
    </w:p>
    <w:p w:rsidR="002027F6" w:rsidRPr="00FD7247" w:rsidRDefault="00FD7247" w:rsidP="00FD7247">
      <w:pPr>
        <w:pStyle w:val="Caption"/>
      </w:pPr>
      <w:r w:rsidRPr="00FD7247">
        <w:t xml:space="preserve">Figure </w:t>
      </w:r>
      <w:r w:rsidR="005B15F0" w:rsidRPr="00FD7247">
        <w:fldChar w:fldCharType="begin"/>
      </w:r>
      <w:r w:rsidRPr="00FD7247">
        <w:instrText xml:space="preserve"> SEQ Figure \* ARABIC </w:instrText>
      </w:r>
      <w:r w:rsidR="005B15F0" w:rsidRPr="00FD7247">
        <w:fldChar w:fldCharType="separate"/>
      </w:r>
      <w:r w:rsidR="00544AA6">
        <w:rPr>
          <w:noProof/>
        </w:rPr>
        <w:t>3</w:t>
      </w:r>
      <w:r w:rsidR="005B15F0" w:rsidRPr="00FD7247">
        <w:fldChar w:fldCharType="end"/>
      </w:r>
      <w:r w:rsidRPr="00FD7247">
        <w:t xml:space="preserve"> – </w:t>
      </w:r>
      <w:r w:rsidR="002027F6" w:rsidRPr="00FD7247">
        <w:t>ISBM Interfaces to Multiple ESBs and Other Message Bus Providers</w:t>
      </w:r>
    </w:p>
    <w:p w:rsidR="00312B44" w:rsidRDefault="00312B44" w:rsidP="00727B8B">
      <w:pPr>
        <w:pStyle w:val="Heading2"/>
      </w:pPr>
      <w:bookmarkStart w:id="19" w:name="_Toc301906651"/>
      <w:bookmarkStart w:id="20" w:name="_Toc301970218"/>
      <w:r>
        <w:t>OpenO&amp;M Common Interoperability Register</w:t>
      </w:r>
      <w:r w:rsidR="002027F6">
        <w:t xml:space="preserve"> (CIR)</w:t>
      </w:r>
      <w:bookmarkEnd w:id="19"/>
      <w:bookmarkEnd w:id="20"/>
    </w:p>
    <w:p w:rsidR="00294EE9" w:rsidRDefault="00294EE9" w:rsidP="00FD7247">
      <w:pPr>
        <w:pStyle w:val="BodyText"/>
      </w:pPr>
      <w:r>
        <w:t>The purpose of the OpenO&amp;M Common Interoperability Register</w:t>
      </w:r>
      <w:r w:rsidR="002027F6">
        <w:t xml:space="preserve"> </w:t>
      </w:r>
      <w:r w:rsidR="00FD7247">
        <w:t xml:space="preserve">specification is to </w:t>
      </w:r>
      <w:r w:rsidR="002027F6">
        <w:t>provide a standards-based, vendo</w:t>
      </w:r>
      <w:r w:rsidR="003E6F40">
        <w:t xml:space="preserve">r-neutral specification for a Web Service interface for interactions with </w:t>
      </w:r>
      <w:r w:rsidR="002027F6">
        <w:t xml:space="preserve">an object identification </w:t>
      </w:r>
      <w:r w:rsidR="003E6F40">
        <w:t>registry.</w:t>
      </w:r>
      <w:r w:rsidR="007E3D4F">
        <w:t xml:space="preserve"> </w:t>
      </w:r>
      <w:r w:rsidR="003E6F40">
        <w:t>This supports</w:t>
      </w:r>
      <w:r>
        <w:t xml:space="preserve"> the harmonization and standardized lookup of locally-unique identifiers for an identical object </w:t>
      </w:r>
      <w:r w:rsidR="00DC579B">
        <w:t xml:space="preserve">(including data dictionary classifications and attributes) </w:t>
      </w:r>
      <w:r>
        <w:t>used in multiple information systems</w:t>
      </w:r>
      <w:r w:rsidR="002027F6">
        <w:t>.</w:t>
      </w:r>
      <w:r w:rsidR="007E3D4F">
        <w:t xml:space="preserve"> </w:t>
      </w:r>
      <w:r w:rsidR="002027F6">
        <w:t>Each system typically maintains its own set of identifiers for its objects. For example, System A may use a set of auto-incrementing integers; System B may use strings; System C may use GUIDs. As the objects in each of these systems may be the same business object (albeit instantiated in three different systems), in order to link the three objects, the CIR is used to define an overarching identifier.</w:t>
      </w:r>
    </w:p>
    <w:p w:rsidR="002027F6" w:rsidRDefault="002027F6" w:rsidP="00FD7247">
      <w:pPr>
        <w:pStyle w:val="BodyText"/>
      </w:pPr>
      <w:r>
        <w:t xml:space="preserve">The specification details an XML language and a set of Web Services </w:t>
      </w:r>
      <w:r w:rsidR="00FD7247">
        <w:t>that</w:t>
      </w:r>
      <w:r>
        <w:t xml:space="preserve"> </w:t>
      </w:r>
      <w:r w:rsidR="008506AE">
        <w:t xml:space="preserve">OpenO&amp;M systems </w:t>
      </w:r>
      <w:r w:rsidR="003C54EC">
        <w:t>shall</w:t>
      </w:r>
      <w:r>
        <w:t xml:space="preserve"> support so that systems throughout an enterprise can harmonize and cross-reference their internal system objects.</w:t>
      </w:r>
      <w:r w:rsidR="007E3D4F">
        <w:t xml:space="preserve"> </w:t>
      </w:r>
      <w:r>
        <w:t>The server supports the harmonization of distinct, semantically-meaningful identifiers for the same tangible objects across multiple system</w:t>
      </w:r>
      <w:r w:rsidR="008506AE">
        <w:t>s</w:t>
      </w:r>
      <w:r>
        <w:t xml:space="preserve"> by generating a non-semantically meaningful 128-bit OpenO&amp;M Common Interoperability Registry ID (CIRID).</w:t>
      </w:r>
      <w:r w:rsidR="007E3D4F">
        <w:t xml:space="preserve"> </w:t>
      </w:r>
      <w:r>
        <w:t xml:space="preserve">The CIRID </w:t>
      </w:r>
      <w:r w:rsidR="003C54EC">
        <w:t>shall</w:t>
      </w:r>
      <w:r>
        <w:t xml:space="preserve"> be generated in compliance with the time-based generation mechanism of the Universal Unique </w:t>
      </w:r>
      <w:proofErr w:type="spellStart"/>
      <w:r>
        <w:t>IDentifier</w:t>
      </w:r>
      <w:proofErr w:type="spellEnd"/>
      <w:r>
        <w:t xml:space="preserve"> (UUID) definition found in ISO/IEC 9834-8:2005.</w:t>
      </w:r>
    </w:p>
    <w:p w:rsidR="00294EE9" w:rsidRDefault="00DC579B" w:rsidP="00FD7247">
      <w:pPr>
        <w:pStyle w:val="BodyText"/>
      </w:pPr>
      <w:r>
        <w:t xml:space="preserve">Each OpenO&amp;M-compliant system </w:t>
      </w:r>
      <w:r w:rsidR="003C54EC">
        <w:t>shall</w:t>
      </w:r>
      <w:r>
        <w:t xml:space="preserve"> utilize the CIR when creating new objects in their local system, associating their locally-unique identifier with the CIRID.</w:t>
      </w:r>
      <w:r w:rsidR="007E3D4F">
        <w:t xml:space="preserve"> </w:t>
      </w:r>
      <w:r w:rsidR="00E21657">
        <w:t xml:space="preserve">Once all systems have registered their objects with the CIR and an equivalency matching process has been conducted, the CIR can be used to translate between identifiers. The </w:t>
      </w:r>
      <w:r w:rsidR="008506AE">
        <w:t xml:space="preserve">OpenO&amp;M-ISO 15926 </w:t>
      </w:r>
      <w:r w:rsidR="00E21657">
        <w:t>Transform Engine uses</w:t>
      </w:r>
      <w:r w:rsidR="008506AE">
        <w:t xml:space="preserve"> the CIR to map identifiers </w:t>
      </w:r>
      <w:r w:rsidR="008C28E9">
        <w:t>to/from ISO 15926 to the CIRID</w:t>
      </w:r>
      <w:r w:rsidR="008506AE">
        <w:t>.</w:t>
      </w:r>
      <w:r w:rsidR="007E3D4F">
        <w:t xml:space="preserve"> </w:t>
      </w:r>
      <w:r w:rsidR="008506AE">
        <w:t xml:space="preserve">The best practice </w:t>
      </w:r>
      <w:r w:rsidR="008C28E9">
        <w:t>for</w:t>
      </w:r>
      <w:r w:rsidR="008506AE">
        <w:t xml:space="preserve"> MIMOSA CCOM-compliant </w:t>
      </w:r>
      <w:r w:rsidR="008C28E9">
        <w:t xml:space="preserve">registry </w:t>
      </w:r>
      <w:r w:rsidR="008506AE">
        <w:t xml:space="preserve">systems </w:t>
      </w:r>
      <w:r w:rsidR="008C28E9">
        <w:t xml:space="preserve">is to </w:t>
      </w:r>
      <w:r w:rsidR="008506AE">
        <w:t xml:space="preserve">natively </w:t>
      </w:r>
      <w:r w:rsidR="008C28E9">
        <w:t>utilize</w:t>
      </w:r>
      <w:r w:rsidR="008506AE">
        <w:t xml:space="preserve"> the CIRID </w:t>
      </w:r>
      <w:r w:rsidR="008C28E9">
        <w:t>GUID as</w:t>
      </w:r>
      <w:r w:rsidR="008506AE">
        <w:t xml:space="preserve"> the</w:t>
      </w:r>
      <w:r w:rsidR="008C28E9">
        <w:t xml:space="preserve"> identification of MIMOSA CCOM </w:t>
      </w:r>
      <w:r w:rsidR="008506AE">
        <w:t>objects</w:t>
      </w:r>
      <w:r w:rsidR="00E21657">
        <w:t>.</w:t>
      </w:r>
    </w:p>
    <w:p w:rsidR="00731D6B" w:rsidRDefault="00312B44" w:rsidP="00731D6B">
      <w:pPr>
        <w:pStyle w:val="Heading2"/>
      </w:pPr>
      <w:bookmarkStart w:id="21" w:name="_Toc301906652"/>
      <w:bookmarkStart w:id="22" w:name="_Toc301970219"/>
      <w:r>
        <w:lastRenderedPageBreak/>
        <w:t>OpenO&amp;M – ISO 15926 Transform Engine</w:t>
      </w:r>
      <w:bookmarkEnd w:id="21"/>
      <w:bookmarkEnd w:id="22"/>
    </w:p>
    <w:p w:rsidR="005B3C5B" w:rsidRDefault="00F1263C" w:rsidP="00FD7247">
      <w:pPr>
        <w:pStyle w:val="BodyText"/>
      </w:pPr>
      <w:r>
        <w:t xml:space="preserve">The </w:t>
      </w:r>
      <w:r w:rsidRPr="00F1263C">
        <w:t xml:space="preserve">OpenO&amp;M System Landscape Data Flow Diagram </w:t>
      </w:r>
      <w:r>
        <w:t xml:space="preserve">defines the approved OpenO&amp;M language to be used in a specific data interoperability scenario on the ISBM for the O&amp;M domain (e.g., MIMOSA CCOM, OPC, WBF B2MML, </w:t>
      </w:r>
      <w:proofErr w:type="spellStart"/>
      <w:r>
        <w:t>Energistics</w:t>
      </w:r>
      <w:proofErr w:type="spellEnd"/>
      <w:r>
        <w:t xml:space="preserve"> PRODML) and ISO 15926 for the Engineering, Construction, and OEM Product Data domains.</w:t>
      </w:r>
      <w:r w:rsidR="007E3D4F">
        <w:t xml:space="preserve"> </w:t>
      </w:r>
      <w:r>
        <w:t>Rather than requiring all O&amp;M systems to contain logic regarding the mapping between the different standards, the best practice is to utilize an</w:t>
      </w:r>
      <w:r w:rsidR="005B3C5B">
        <w:t xml:space="preserve"> OpenO&amp;M-ISO 15926 Transform Engine </w:t>
      </w:r>
      <w:r w:rsidR="00FD7247">
        <w:t>that</w:t>
      </w:r>
      <w:r w:rsidR="005B3C5B">
        <w:t xml:space="preserve"> connects to the ISBM and convert</w:t>
      </w:r>
      <w:r>
        <w:t>s</w:t>
      </w:r>
      <w:r w:rsidR="005B3C5B">
        <w:t xml:space="preserve"> </w:t>
      </w:r>
      <w:r>
        <w:t>from one</w:t>
      </w:r>
      <w:r w:rsidR="005B3C5B">
        <w:t xml:space="preserve"> language to another.</w:t>
      </w:r>
      <w:r w:rsidR="007E3D4F">
        <w:t xml:space="preserve"> </w:t>
      </w:r>
      <w:r w:rsidR="005B3C5B">
        <w:t>This approach is used instead of enforcing one canonical data model on the service bus</w:t>
      </w:r>
      <w:r w:rsidR="00FD7247">
        <w:t>;</w:t>
      </w:r>
      <w:r w:rsidR="005B3C5B">
        <w:t xml:space="preserve"> however, only approved formats are allowed. This enables a vendor to choose a paradigm and format that aligns well to th</w:t>
      </w:r>
      <w:r w:rsidR="00137BCC">
        <w:t>eir native model. For example, an Engineering P&amp;ID system could</w:t>
      </w:r>
      <w:r w:rsidR="005B3C5B">
        <w:t xml:space="preserve"> </w:t>
      </w:r>
      <w:r w:rsidR="00137BCC">
        <w:t>speak ISO 15926; an EAM system could speak</w:t>
      </w:r>
      <w:r w:rsidR="005B3C5B">
        <w:t xml:space="preserve"> MIMOSA CCOM; </w:t>
      </w:r>
      <w:r w:rsidR="00137BCC">
        <w:t xml:space="preserve">and </w:t>
      </w:r>
      <w:r w:rsidR="005B3C5B">
        <w:t>a control sys</w:t>
      </w:r>
      <w:r w:rsidR="00137BCC">
        <w:t>tem could speak</w:t>
      </w:r>
      <w:r w:rsidR="005B3C5B">
        <w:t xml:space="preserve"> OPC UA. This does not preclude a P&amp;ID system from using MIMOSA CCOM for example, if it satisfies </w:t>
      </w:r>
      <w:r w:rsidR="00FD7247">
        <w:t xml:space="preserve">all the </w:t>
      </w:r>
      <w:r w:rsidR="005B3C5B">
        <w:t>requirements.</w:t>
      </w:r>
    </w:p>
    <w:p w:rsidR="00CD7847" w:rsidRPr="00CB11AC" w:rsidRDefault="00E90024" w:rsidP="00727B8B">
      <w:pPr>
        <w:pStyle w:val="Heading2"/>
      </w:pPr>
      <w:bookmarkStart w:id="23" w:name="_Toc301906653"/>
      <w:bookmarkStart w:id="24" w:name="_Toc301970220"/>
      <w:r>
        <w:t xml:space="preserve">Active </w:t>
      </w:r>
      <w:r w:rsidR="006462C0">
        <w:t xml:space="preserve">O&amp;M </w:t>
      </w:r>
      <w:r w:rsidR="00CD7847">
        <w:t>Registr</w:t>
      </w:r>
      <w:r w:rsidR="00FD64B9">
        <w:t>y</w:t>
      </w:r>
      <w:r w:rsidR="00CB18E1">
        <w:t xml:space="preserve"> Systems</w:t>
      </w:r>
      <w:bookmarkEnd w:id="23"/>
      <w:bookmarkEnd w:id="24"/>
    </w:p>
    <w:p w:rsidR="00CD7847" w:rsidRDefault="006462C0" w:rsidP="00727B8B">
      <w:pPr>
        <w:pStyle w:val="Heading3"/>
      </w:pPr>
      <w:bookmarkStart w:id="25" w:name="_Toc301906654"/>
      <w:bookmarkStart w:id="26" w:name="_Toc301970221"/>
      <w:r>
        <w:t>General</w:t>
      </w:r>
      <w:bookmarkEnd w:id="25"/>
      <w:bookmarkEnd w:id="26"/>
    </w:p>
    <w:p w:rsidR="00E90024" w:rsidRDefault="006462C0" w:rsidP="00FD7247">
      <w:pPr>
        <w:pStyle w:val="BodyText"/>
      </w:pPr>
      <w:r>
        <w:t xml:space="preserve">This section defines </w:t>
      </w:r>
      <w:r w:rsidR="00CB18E1">
        <w:t xml:space="preserve">the best practice for </w:t>
      </w:r>
      <w:r w:rsidR="00E90024">
        <w:t xml:space="preserve">Active </w:t>
      </w:r>
      <w:r w:rsidR="00CB18E1">
        <w:t>O&amp;M Registry systems.</w:t>
      </w:r>
      <w:r w:rsidR="007E3D4F">
        <w:t xml:space="preserve"> </w:t>
      </w:r>
      <w:r w:rsidR="00CB18E1">
        <w:t xml:space="preserve">These systems </w:t>
      </w:r>
      <w:r w:rsidR="003C54EC">
        <w:t>shall</w:t>
      </w:r>
      <w:r w:rsidR="00E90024">
        <w:t xml:space="preserve"> support the SOA on-ramps and off-ramps to at least one ISBM system which involve registry transactions of which it is the owner, as defined in the Use Case requirement documents.</w:t>
      </w:r>
      <w:r w:rsidR="007E3D4F">
        <w:t xml:space="preserve"> </w:t>
      </w:r>
      <w:r w:rsidR="00E90024">
        <w:t xml:space="preserve">Each system </w:t>
      </w:r>
      <w:r w:rsidR="003C54EC">
        <w:t>shall</w:t>
      </w:r>
      <w:r w:rsidR="00E90024">
        <w:t xml:space="preserve"> provide to a potential O/O the scenarios the system supports.</w:t>
      </w:r>
    </w:p>
    <w:p w:rsidR="00CB18E1" w:rsidRDefault="00E90024" w:rsidP="00FD7247">
      <w:pPr>
        <w:pStyle w:val="BodyText"/>
      </w:pPr>
      <w:r>
        <w:t xml:space="preserve">The systems </w:t>
      </w:r>
      <w:r w:rsidR="003C54EC">
        <w:t>shall</w:t>
      </w:r>
      <w:r>
        <w:t xml:space="preserve"> communicate on the ISBM utilizing the MIMOSA CCOM formats for</w:t>
      </w:r>
      <w:r w:rsidR="00CB18E1">
        <w:t xml:space="preserve"> </w:t>
      </w:r>
      <w:r>
        <w:t xml:space="preserve">the </w:t>
      </w:r>
      <w:r w:rsidR="00CB18E1">
        <w:t>following registry components</w:t>
      </w:r>
      <w:r>
        <w:t xml:space="preserve"> (as applicable)</w:t>
      </w:r>
      <w:r w:rsidR="00CB18E1">
        <w:t>:</w:t>
      </w:r>
    </w:p>
    <w:p w:rsidR="00CB18E1" w:rsidRDefault="00CB18E1" w:rsidP="00FD7247">
      <w:pPr>
        <w:pStyle w:val="BodyText"/>
        <w:numPr>
          <w:ilvl w:val="0"/>
          <w:numId w:val="33"/>
        </w:numPr>
      </w:pPr>
      <w:r>
        <w:t>REG-DICTIONARY</w:t>
      </w:r>
      <w:r w:rsidR="00E90024">
        <w:t xml:space="preserve"> (Data dictionary of type classes)</w:t>
      </w:r>
    </w:p>
    <w:p w:rsidR="00CB18E1" w:rsidRDefault="00CB18E1" w:rsidP="00FD7247">
      <w:pPr>
        <w:pStyle w:val="BodyText"/>
        <w:numPr>
          <w:ilvl w:val="0"/>
          <w:numId w:val="33"/>
        </w:numPr>
      </w:pPr>
      <w:r>
        <w:t>REG-TAXONOMY (</w:t>
      </w:r>
      <w:r w:rsidR="00E90024">
        <w:t>Taxonomical classification structures composed of REG-DICTIONARY data dictionary entries</w:t>
      </w:r>
      <w:r w:rsidR="00FD7247">
        <w:t>)</w:t>
      </w:r>
    </w:p>
    <w:p w:rsidR="00CB18E1" w:rsidRDefault="00CB18E1" w:rsidP="00FD7247">
      <w:pPr>
        <w:pStyle w:val="BodyText"/>
        <w:numPr>
          <w:ilvl w:val="0"/>
          <w:numId w:val="33"/>
        </w:numPr>
      </w:pPr>
      <w:r>
        <w:t>REG-STRUCTURE (Registry of Segments with Associated Data Sheets, Monitored Parameters, and Port Connections with Associated Breakdown Structures and Topology Configurations)</w:t>
      </w:r>
    </w:p>
    <w:p w:rsidR="00CB18E1" w:rsidRDefault="00CB18E1" w:rsidP="00FD7247">
      <w:pPr>
        <w:pStyle w:val="BodyText"/>
        <w:numPr>
          <w:ilvl w:val="0"/>
          <w:numId w:val="33"/>
        </w:numPr>
      </w:pPr>
      <w:r>
        <w:t>REG-ASSET (Registry of Serialized Assets and Associated Data Sheets)</w:t>
      </w:r>
    </w:p>
    <w:p w:rsidR="00CB18E1" w:rsidRDefault="00CB18E1" w:rsidP="00FD7247">
      <w:pPr>
        <w:pStyle w:val="BodyText"/>
        <w:numPr>
          <w:ilvl w:val="0"/>
          <w:numId w:val="33"/>
        </w:numPr>
      </w:pPr>
      <w:r>
        <w:t>REG-PRODUCT (Registry of Product Templates and Product Mod</w:t>
      </w:r>
      <w:r w:rsidR="00FD7247">
        <w:t>els with Associated Data Sheets</w:t>
      </w:r>
      <w:r>
        <w:t>)</w:t>
      </w:r>
    </w:p>
    <w:p w:rsidR="00CB18E1" w:rsidRDefault="00CB18E1" w:rsidP="00FD7247">
      <w:pPr>
        <w:pStyle w:val="BodyText"/>
      </w:pPr>
      <w:r>
        <w:t xml:space="preserve">This document defines the best practices for all of the above with the exception of </w:t>
      </w:r>
      <w:r w:rsidR="00E90024">
        <w:t xml:space="preserve">the </w:t>
      </w:r>
      <w:r>
        <w:t xml:space="preserve">REG-PRODUCT </w:t>
      </w:r>
      <w:r w:rsidR="00E90024">
        <w:t>component.</w:t>
      </w:r>
    </w:p>
    <w:p w:rsidR="00CD7847" w:rsidRDefault="005612C8" w:rsidP="00727B8B">
      <w:pPr>
        <w:pStyle w:val="Heading3"/>
      </w:pPr>
      <w:bookmarkStart w:id="27" w:name="_Toc301906655"/>
      <w:bookmarkStart w:id="28" w:name="_Toc301970222"/>
      <w:r>
        <w:t>MIMOSA CCOM O&amp;M Reference Data Dictionary (</w:t>
      </w:r>
      <w:r w:rsidR="00CD7847">
        <w:t>REG-DICTIONARY</w:t>
      </w:r>
      <w:r>
        <w:t>)</w:t>
      </w:r>
      <w:r w:rsidR="00727B8B">
        <w:t xml:space="preserve"> Component</w:t>
      </w:r>
      <w:bookmarkEnd w:id="27"/>
      <w:bookmarkEnd w:id="28"/>
    </w:p>
    <w:p w:rsidR="00CD7847" w:rsidRDefault="00CD7847" w:rsidP="00727B8B">
      <w:pPr>
        <w:pStyle w:val="Heading4"/>
      </w:pPr>
      <w:r>
        <w:t>System Requirements</w:t>
      </w:r>
    </w:p>
    <w:p w:rsidR="00486705" w:rsidRDefault="0012712D" w:rsidP="00FD7247">
      <w:pPr>
        <w:pStyle w:val="BodyText"/>
      </w:pPr>
      <w:r>
        <w:t xml:space="preserve">The MIMOSA CCOM O&amp;M Reference Data Dictionary (REG-DICTIONARY) is a fundamental component of </w:t>
      </w:r>
      <w:r w:rsidR="003C54EC">
        <w:t>all</w:t>
      </w:r>
      <w:r w:rsidR="005612C8">
        <w:t xml:space="preserve"> Active O&amp;M Registry</w:t>
      </w:r>
      <w:r>
        <w:t xml:space="preserve"> sy</w:t>
      </w:r>
      <w:r w:rsidR="00486705">
        <w:t>stem</w:t>
      </w:r>
      <w:r w:rsidR="003C54EC">
        <w:t>s</w:t>
      </w:r>
      <w:r w:rsidR="00486705">
        <w:t>.</w:t>
      </w:r>
      <w:r w:rsidR="007E3D4F">
        <w:t xml:space="preserve"> </w:t>
      </w:r>
      <w:r w:rsidR="00486705">
        <w:t xml:space="preserve">Each </w:t>
      </w:r>
      <w:r w:rsidR="005612C8">
        <w:t xml:space="preserve">entry in the </w:t>
      </w:r>
      <w:r>
        <w:t>di</w:t>
      </w:r>
      <w:r w:rsidR="00A327B2">
        <w:t>ctionary</w:t>
      </w:r>
      <w:r w:rsidR="00486705">
        <w:t xml:space="preserve"> is </w:t>
      </w:r>
      <w:r w:rsidR="00486705">
        <w:lastRenderedPageBreak/>
        <w:t>assigned a unique, immutable GUID.</w:t>
      </w:r>
      <w:r w:rsidR="007E3D4F">
        <w:t xml:space="preserve"> </w:t>
      </w:r>
      <w:r w:rsidR="00486705">
        <w:t>Compliant registry systems shall support the import and export of dictionary entries for the following classification areas:</w:t>
      </w:r>
    </w:p>
    <w:p w:rsidR="00330C71" w:rsidRDefault="00330C71" w:rsidP="00FD7247">
      <w:pPr>
        <w:pStyle w:val="BodyText"/>
        <w:numPr>
          <w:ilvl w:val="0"/>
          <w:numId w:val="34"/>
        </w:numPr>
        <w:jc w:val="left"/>
      </w:pPr>
      <w:r>
        <w:t>Enterprise Types (</w:t>
      </w:r>
      <w:proofErr w:type="spellStart"/>
      <w:r>
        <w:t>EnterpriseType</w:t>
      </w:r>
      <w:proofErr w:type="spellEnd"/>
      <w:r>
        <w:t>)</w:t>
      </w:r>
    </w:p>
    <w:p w:rsidR="00330C71" w:rsidRDefault="00330C71" w:rsidP="00FD7247">
      <w:pPr>
        <w:pStyle w:val="BodyText"/>
        <w:numPr>
          <w:ilvl w:val="0"/>
          <w:numId w:val="34"/>
        </w:numPr>
        <w:jc w:val="left"/>
      </w:pPr>
      <w:r>
        <w:t>Site Types (</w:t>
      </w:r>
      <w:proofErr w:type="spellStart"/>
      <w:r>
        <w:t>SiteType</w:t>
      </w:r>
      <w:proofErr w:type="spellEnd"/>
      <w:r>
        <w:t>)</w:t>
      </w:r>
    </w:p>
    <w:p w:rsidR="00486705" w:rsidRDefault="00486705" w:rsidP="00FD7247">
      <w:pPr>
        <w:pStyle w:val="BodyText"/>
        <w:numPr>
          <w:ilvl w:val="0"/>
          <w:numId w:val="34"/>
        </w:numPr>
        <w:jc w:val="left"/>
      </w:pPr>
      <w:r>
        <w:t xml:space="preserve">Numeric Data </w:t>
      </w:r>
      <w:r w:rsidRPr="00FF44FD">
        <w:t>Unit Classifications</w:t>
      </w:r>
      <w:r>
        <w:t xml:space="preserve"> (</w:t>
      </w:r>
      <w:proofErr w:type="spellStart"/>
      <w:r>
        <w:t>UnitType</w:t>
      </w:r>
      <w:proofErr w:type="spellEnd"/>
      <w:r>
        <w:t xml:space="preserve">) </w:t>
      </w:r>
    </w:p>
    <w:p w:rsidR="00486705" w:rsidRDefault="00486705" w:rsidP="00FD7247">
      <w:pPr>
        <w:pStyle w:val="BodyText"/>
        <w:numPr>
          <w:ilvl w:val="0"/>
          <w:numId w:val="34"/>
        </w:numPr>
        <w:jc w:val="left"/>
      </w:pPr>
      <w:r>
        <w:t>Enumerated Data Unit Classifications (</w:t>
      </w:r>
      <w:proofErr w:type="spellStart"/>
      <w:r>
        <w:t>UnitType</w:t>
      </w:r>
      <w:proofErr w:type="spellEnd"/>
      <w:r>
        <w:t xml:space="preserve"> with Valid Multiple</w:t>
      </w:r>
      <w:r w:rsidR="007E3D4F">
        <w:t xml:space="preserve"> </w:t>
      </w:r>
      <w:proofErr w:type="spellStart"/>
      <w:r>
        <w:t>EnumeratedItem</w:t>
      </w:r>
      <w:proofErr w:type="spellEnd"/>
      <w:r>
        <w:t xml:space="preserve">) </w:t>
      </w:r>
    </w:p>
    <w:p w:rsidR="00486705" w:rsidRDefault="00486705" w:rsidP="00FD7247">
      <w:pPr>
        <w:pStyle w:val="BodyText"/>
        <w:numPr>
          <w:ilvl w:val="0"/>
          <w:numId w:val="34"/>
        </w:numPr>
        <w:jc w:val="left"/>
      </w:pPr>
      <w:r>
        <w:t xml:space="preserve">Segment </w:t>
      </w:r>
      <w:r w:rsidRPr="00FF44FD">
        <w:t>Structural Process and Equipment Classifications</w:t>
      </w:r>
      <w:r>
        <w:t xml:space="preserve"> (</w:t>
      </w:r>
      <w:proofErr w:type="spellStart"/>
      <w:r>
        <w:t>SegmentType</w:t>
      </w:r>
      <w:proofErr w:type="spellEnd"/>
      <w:r>
        <w:t>)</w:t>
      </w:r>
    </w:p>
    <w:p w:rsidR="00D60F4C" w:rsidRPr="00FF44FD" w:rsidRDefault="00D60F4C" w:rsidP="00FD7247">
      <w:pPr>
        <w:pStyle w:val="BodyText"/>
        <w:numPr>
          <w:ilvl w:val="0"/>
          <w:numId w:val="34"/>
        </w:numPr>
        <w:jc w:val="left"/>
      </w:pPr>
      <w:r>
        <w:t>Segment Data Sheet Classifications (</w:t>
      </w:r>
      <w:proofErr w:type="spellStart"/>
      <w:r>
        <w:t>DataSheetType</w:t>
      </w:r>
      <w:proofErr w:type="spellEnd"/>
      <w:r>
        <w:t>)</w:t>
      </w:r>
    </w:p>
    <w:p w:rsidR="00486705" w:rsidRDefault="00486705" w:rsidP="00FD7247">
      <w:pPr>
        <w:pStyle w:val="BodyText"/>
        <w:numPr>
          <w:ilvl w:val="0"/>
          <w:numId w:val="34"/>
        </w:numPr>
        <w:jc w:val="left"/>
      </w:pPr>
      <w:r w:rsidRPr="002C7F16">
        <w:t>Segment Port Connection Classifications</w:t>
      </w:r>
      <w:r>
        <w:t xml:space="preserve"> (</w:t>
      </w:r>
      <w:proofErr w:type="spellStart"/>
      <w:r>
        <w:t>MeasurementLocationType</w:t>
      </w:r>
      <w:proofErr w:type="spellEnd"/>
      <w:r>
        <w:t>)</w:t>
      </w:r>
    </w:p>
    <w:p w:rsidR="00486705" w:rsidRPr="002C7F16" w:rsidRDefault="0012712D" w:rsidP="00FD7247">
      <w:pPr>
        <w:pStyle w:val="BodyText"/>
        <w:numPr>
          <w:ilvl w:val="0"/>
          <w:numId w:val="34"/>
        </w:numPr>
        <w:jc w:val="left"/>
      </w:pPr>
      <w:r>
        <w:t>Segment Port Connection Meta</w:t>
      </w:r>
      <w:r w:rsidR="00486705">
        <w:t>data Classifications (</w:t>
      </w:r>
      <w:proofErr w:type="spellStart"/>
      <w:r w:rsidR="00486705">
        <w:t>AttributeType</w:t>
      </w:r>
      <w:proofErr w:type="spellEnd"/>
      <w:r w:rsidR="00486705">
        <w:t>)</w:t>
      </w:r>
    </w:p>
    <w:p w:rsidR="00486705" w:rsidRPr="002C7F16" w:rsidRDefault="00486705" w:rsidP="00FD7247">
      <w:pPr>
        <w:pStyle w:val="BodyText"/>
        <w:numPr>
          <w:ilvl w:val="0"/>
          <w:numId w:val="34"/>
        </w:numPr>
        <w:jc w:val="left"/>
      </w:pPr>
      <w:r w:rsidRPr="002C7F16">
        <w:t>Segment Constant Parameter Classifications</w:t>
      </w:r>
      <w:r>
        <w:t xml:space="preserve"> (</w:t>
      </w:r>
      <w:proofErr w:type="spellStart"/>
      <w:r>
        <w:t>AttributeType</w:t>
      </w:r>
      <w:proofErr w:type="spellEnd"/>
      <w:r>
        <w:t>)</w:t>
      </w:r>
    </w:p>
    <w:p w:rsidR="00486705" w:rsidRPr="002C7F16" w:rsidRDefault="00486705" w:rsidP="00FD7247">
      <w:pPr>
        <w:pStyle w:val="BodyText"/>
        <w:numPr>
          <w:ilvl w:val="0"/>
          <w:numId w:val="34"/>
        </w:numPr>
        <w:jc w:val="left"/>
      </w:pPr>
      <w:r w:rsidRPr="002C7F16">
        <w:t>Segment I/O Variable Parameter Classifications</w:t>
      </w:r>
      <w:r>
        <w:t xml:space="preserve"> (</w:t>
      </w:r>
      <w:proofErr w:type="spellStart"/>
      <w:r>
        <w:t>MeasurementLocationType</w:t>
      </w:r>
      <w:proofErr w:type="spellEnd"/>
      <w:r>
        <w:t>)</w:t>
      </w:r>
    </w:p>
    <w:p w:rsidR="00486705" w:rsidRPr="002C7F16" w:rsidRDefault="00486705" w:rsidP="00FD7247">
      <w:pPr>
        <w:pStyle w:val="BodyText"/>
        <w:numPr>
          <w:ilvl w:val="0"/>
          <w:numId w:val="34"/>
        </w:numPr>
        <w:jc w:val="left"/>
      </w:pPr>
      <w:r w:rsidRPr="002C7F16">
        <w:t>Segment Calculated Param</w:t>
      </w:r>
      <w:r>
        <w:t>e</w:t>
      </w:r>
      <w:r w:rsidRPr="002C7F16">
        <w:t>ter Classifications</w:t>
      </w:r>
      <w:r>
        <w:t xml:space="preserve"> (</w:t>
      </w:r>
      <w:proofErr w:type="spellStart"/>
      <w:r>
        <w:t>MeasurementLocationType</w:t>
      </w:r>
      <w:proofErr w:type="spellEnd"/>
      <w:r>
        <w:t>)</w:t>
      </w:r>
    </w:p>
    <w:p w:rsidR="00486705" w:rsidRPr="00FF44FD" w:rsidRDefault="00486705" w:rsidP="00FD7247">
      <w:pPr>
        <w:pStyle w:val="BodyText"/>
        <w:numPr>
          <w:ilvl w:val="0"/>
          <w:numId w:val="34"/>
        </w:numPr>
        <w:jc w:val="left"/>
      </w:pPr>
      <w:r>
        <w:t xml:space="preserve">Asset/Product/Product Template </w:t>
      </w:r>
      <w:r w:rsidRPr="00FF44FD">
        <w:t>Classifications</w:t>
      </w:r>
      <w:r>
        <w:t xml:space="preserve"> (</w:t>
      </w:r>
      <w:proofErr w:type="spellStart"/>
      <w:r>
        <w:t>AssetType</w:t>
      </w:r>
      <w:proofErr w:type="spellEnd"/>
      <w:r>
        <w:t>)</w:t>
      </w:r>
    </w:p>
    <w:p w:rsidR="00486705" w:rsidRPr="002C7F16" w:rsidRDefault="00486705" w:rsidP="00FD7247">
      <w:pPr>
        <w:pStyle w:val="BodyText"/>
        <w:numPr>
          <w:ilvl w:val="0"/>
          <w:numId w:val="34"/>
        </w:numPr>
        <w:jc w:val="left"/>
      </w:pPr>
      <w:r>
        <w:t>Asset/Product/Product Template</w:t>
      </w:r>
      <w:r w:rsidRPr="002C7F16">
        <w:t xml:space="preserve"> Port Connection Classifications</w:t>
      </w:r>
      <w:r>
        <w:t xml:space="preserve"> (</w:t>
      </w:r>
      <w:proofErr w:type="spellStart"/>
      <w:r>
        <w:t>MeasurementLocationType</w:t>
      </w:r>
      <w:proofErr w:type="spellEnd"/>
      <w:r>
        <w:t>)</w:t>
      </w:r>
    </w:p>
    <w:p w:rsidR="00486705" w:rsidRPr="002C7F16" w:rsidRDefault="00486705" w:rsidP="00FD7247">
      <w:pPr>
        <w:pStyle w:val="BodyText"/>
        <w:numPr>
          <w:ilvl w:val="0"/>
          <w:numId w:val="34"/>
        </w:numPr>
        <w:jc w:val="left"/>
      </w:pPr>
      <w:r>
        <w:t>Asset/Product/Product Template</w:t>
      </w:r>
      <w:r w:rsidRPr="002C7F16">
        <w:t xml:space="preserve"> Constant Parameter Classifications</w:t>
      </w:r>
      <w:r>
        <w:t xml:space="preserve"> (</w:t>
      </w:r>
      <w:proofErr w:type="spellStart"/>
      <w:r>
        <w:t>AttributeType</w:t>
      </w:r>
      <w:proofErr w:type="spellEnd"/>
      <w:r>
        <w:t>)</w:t>
      </w:r>
    </w:p>
    <w:p w:rsidR="00486705" w:rsidRPr="002C7F16" w:rsidRDefault="0012712D" w:rsidP="00FD7247">
      <w:pPr>
        <w:pStyle w:val="BodyText"/>
        <w:numPr>
          <w:ilvl w:val="0"/>
          <w:numId w:val="34"/>
        </w:numPr>
        <w:jc w:val="left"/>
      </w:pPr>
      <w:r>
        <w:t xml:space="preserve">Asset/Product/Product Template </w:t>
      </w:r>
      <w:r w:rsidR="00486705" w:rsidRPr="002C7F16">
        <w:t>I/O Variable Parameter Classifications</w:t>
      </w:r>
      <w:r w:rsidR="00486705">
        <w:t xml:space="preserve"> (</w:t>
      </w:r>
      <w:proofErr w:type="spellStart"/>
      <w:r w:rsidR="00D60F4C">
        <w:t>Attribute</w:t>
      </w:r>
      <w:r w:rsidR="00486705">
        <w:t>Type</w:t>
      </w:r>
      <w:proofErr w:type="spellEnd"/>
      <w:r w:rsidR="00486705">
        <w:t>)</w:t>
      </w:r>
    </w:p>
    <w:p w:rsidR="00486705" w:rsidRDefault="00486705" w:rsidP="00FD7247">
      <w:pPr>
        <w:pStyle w:val="BodyText"/>
        <w:numPr>
          <w:ilvl w:val="0"/>
          <w:numId w:val="34"/>
        </w:numPr>
        <w:jc w:val="left"/>
      </w:pPr>
      <w:r>
        <w:t xml:space="preserve">Asset/Product/Product Template Calculated </w:t>
      </w:r>
      <w:r w:rsidRPr="002C7F16">
        <w:t>Param</w:t>
      </w:r>
      <w:r>
        <w:t>e</w:t>
      </w:r>
      <w:r w:rsidRPr="002C7F16">
        <w:t>ter Classifications</w:t>
      </w:r>
      <w:r>
        <w:t xml:space="preserve"> (</w:t>
      </w:r>
      <w:proofErr w:type="spellStart"/>
      <w:r>
        <w:t>MeasurementLocationType</w:t>
      </w:r>
      <w:proofErr w:type="spellEnd"/>
      <w:r>
        <w:t>)</w:t>
      </w:r>
    </w:p>
    <w:p w:rsidR="00227711" w:rsidRDefault="00227711" w:rsidP="00FD7247">
      <w:pPr>
        <w:pStyle w:val="BodyText"/>
        <w:numPr>
          <w:ilvl w:val="0"/>
          <w:numId w:val="34"/>
        </w:numPr>
        <w:jc w:val="left"/>
      </w:pPr>
      <w:r>
        <w:t>Segment/Asset/Product Event Classifications (</w:t>
      </w:r>
      <w:proofErr w:type="spellStart"/>
      <w:r>
        <w:t>EventType</w:t>
      </w:r>
      <w:proofErr w:type="spellEnd"/>
      <w:r>
        <w:t>)</w:t>
      </w:r>
    </w:p>
    <w:p w:rsidR="00E90024" w:rsidRDefault="00330C71" w:rsidP="00FD7247">
      <w:pPr>
        <w:pStyle w:val="BodyText"/>
        <w:numPr>
          <w:ilvl w:val="0"/>
          <w:numId w:val="34"/>
        </w:numPr>
        <w:jc w:val="left"/>
      </w:pPr>
      <w:r>
        <w:t>Breakdown Structure Classifications (</w:t>
      </w:r>
      <w:proofErr w:type="spellStart"/>
      <w:r w:rsidR="00E90024">
        <w:t>BreakdownStructureType</w:t>
      </w:r>
      <w:proofErr w:type="spellEnd"/>
      <w:r>
        <w:t>)</w:t>
      </w:r>
    </w:p>
    <w:p w:rsidR="00E90024" w:rsidRDefault="00330C71" w:rsidP="00FD7247">
      <w:pPr>
        <w:pStyle w:val="BodyText"/>
        <w:numPr>
          <w:ilvl w:val="0"/>
          <w:numId w:val="34"/>
        </w:numPr>
        <w:jc w:val="left"/>
      </w:pPr>
      <w:r>
        <w:t>Topology Classifications (</w:t>
      </w:r>
      <w:proofErr w:type="spellStart"/>
      <w:r w:rsidR="00E90024">
        <w:t>TopologyType</w:t>
      </w:r>
      <w:proofErr w:type="spellEnd"/>
      <w:r>
        <w:t>)</w:t>
      </w:r>
    </w:p>
    <w:p w:rsidR="00E90024" w:rsidRDefault="00330C71" w:rsidP="00FD7247">
      <w:pPr>
        <w:pStyle w:val="BodyText"/>
        <w:numPr>
          <w:ilvl w:val="0"/>
          <w:numId w:val="34"/>
        </w:numPr>
        <w:jc w:val="left"/>
      </w:pPr>
      <w:r>
        <w:t>Network Connection Types (</w:t>
      </w:r>
      <w:proofErr w:type="spellStart"/>
      <w:r w:rsidR="00E90024">
        <w:t>NetworkConnectionType</w:t>
      </w:r>
      <w:proofErr w:type="spellEnd"/>
      <w:r>
        <w:t>)</w:t>
      </w:r>
    </w:p>
    <w:p w:rsidR="00CD7847" w:rsidRDefault="00CD7847" w:rsidP="00727B8B">
      <w:pPr>
        <w:pStyle w:val="Heading4"/>
      </w:pPr>
      <w:r>
        <w:t>Best Practices</w:t>
      </w:r>
    </w:p>
    <w:p w:rsidR="00775D7F" w:rsidRDefault="00775D7F" w:rsidP="00FD7247">
      <w:pPr>
        <w:pStyle w:val="BodyText"/>
      </w:pPr>
      <w:r>
        <w:t xml:space="preserve">Imports and exports shall be in conformance with </w:t>
      </w:r>
      <w:r w:rsidRPr="005757EE">
        <w:t xml:space="preserve">MIMOSA </w:t>
      </w:r>
      <w:smartTag w:uri="urn:schemas-microsoft-com:office:smarttags" w:element="stockticker">
        <w:r w:rsidRPr="005757EE">
          <w:t>CCOM</w:t>
        </w:r>
      </w:smartTag>
      <w:r w:rsidRPr="005757EE">
        <w:t xml:space="preserve"> V3.2.</w:t>
      </w:r>
      <w:r>
        <w:t>3 schema and utilize the</w:t>
      </w:r>
      <w:r w:rsidR="007E3D4F">
        <w:t xml:space="preserve"> </w:t>
      </w:r>
      <w:r>
        <w:t>following CCOM Classes:</w:t>
      </w:r>
    </w:p>
    <w:p w:rsidR="00E7186C" w:rsidRPr="00775D7F" w:rsidRDefault="00E7186C" w:rsidP="00FD7247">
      <w:pPr>
        <w:pStyle w:val="BodyText"/>
        <w:numPr>
          <w:ilvl w:val="0"/>
          <w:numId w:val="35"/>
        </w:numPr>
        <w:jc w:val="left"/>
        <w:rPr>
          <w:rFonts w:ascii="Arial" w:hAnsi="Arial"/>
        </w:rPr>
      </w:pPr>
      <w:proofErr w:type="spellStart"/>
      <w:r>
        <w:t>AssetType</w:t>
      </w:r>
      <w:proofErr w:type="spellEnd"/>
    </w:p>
    <w:p w:rsidR="00E7186C" w:rsidRPr="00775D7F" w:rsidRDefault="00E7186C" w:rsidP="00FD7247">
      <w:pPr>
        <w:pStyle w:val="BodyText"/>
        <w:numPr>
          <w:ilvl w:val="0"/>
          <w:numId w:val="35"/>
        </w:numPr>
        <w:jc w:val="left"/>
        <w:rPr>
          <w:rFonts w:ascii="Arial" w:hAnsi="Arial"/>
        </w:rPr>
      </w:pPr>
      <w:proofErr w:type="spellStart"/>
      <w:r>
        <w:t>AttributeType</w:t>
      </w:r>
      <w:proofErr w:type="spellEnd"/>
    </w:p>
    <w:p w:rsidR="00E7186C" w:rsidRPr="00E7186C" w:rsidRDefault="00E7186C" w:rsidP="00FD7247">
      <w:pPr>
        <w:pStyle w:val="BodyText"/>
        <w:numPr>
          <w:ilvl w:val="0"/>
          <w:numId w:val="35"/>
        </w:numPr>
        <w:jc w:val="left"/>
        <w:rPr>
          <w:rFonts w:ascii="Arial" w:hAnsi="Arial"/>
        </w:rPr>
      </w:pPr>
      <w:proofErr w:type="spellStart"/>
      <w:r>
        <w:t>BreakdownStructureType</w:t>
      </w:r>
      <w:proofErr w:type="spellEnd"/>
    </w:p>
    <w:p w:rsidR="00E7186C" w:rsidRPr="00E7186C" w:rsidRDefault="00E7186C" w:rsidP="00FD7247">
      <w:pPr>
        <w:pStyle w:val="BodyText"/>
        <w:numPr>
          <w:ilvl w:val="0"/>
          <w:numId w:val="35"/>
        </w:numPr>
        <w:jc w:val="left"/>
        <w:rPr>
          <w:rFonts w:ascii="Arial" w:hAnsi="Arial"/>
        </w:rPr>
      </w:pPr>
      <w:proofErr w:type="spellStart"/>
      <w:r>
        <w:t>DataSheetType</w:t>
      </w:r>
      <w:proofErr w:type="spellEnd"/>
    </w:p>
    <w:p w:rsidR="00E7186C" w:rsidRPr="00E7186C" w:rsidRDefault="00E7186C" w:rsidP="00FD7247">
      <w:pPr>
        <w:pStyle w:val="BodyText"/>
        <w:numPr>
          <w:ilvl w:val="0"/>
          <w:numId w:val="35"/>
        </w:numPr>
        <w:jc w:val="left"/>
        <w:rPr>
          <w:rFonts w:ascii="Arial" w:hAnsi="Arial"/>
        </w:rPr>
      </w:pPr>
      <w:proofErr w:type="spellStart"/>
      <w:r>
        <w:t>EnterpriseType</w:t>
      </w:r>
      <w:proofErr w:type="spellEnd"/>
    </w:p>
    <w:p w:rsidR="00E7186C" w:rsidRPr="00775D7F" w:rsidRDefault="00E7186C" w:rsidP="00FD7247">
      <w:pPr>
        <w:pStyle w:val="BodyText"/>
        <w:numPr>
          <w:ilvl w:val="0"/>
          <w:numId w:val="35"/>
        </w:numPr>
        <w:jc w:val="left"/>
        <w:rPr>
          <w:rFonts w:ascii="Arial" w:hAnsi="Arial"/>
        </w:rPr>
      </w:pPr>
      <w:proofErr w:type="spellStart"/>
      <w:r>
        <w:lastRenderedPageBreak/>
        <w:t>EnumeratedItem</w:t>
      </w:r>
      <w:proofErr w:type="spellEnd"/>
    </w:p>
    <w:p w:rsidR="00E7186C" w:rsidRPr="00775D7F" w:rsidRDefault="00E7186C" w:rsidP="00FD7247">
      <w:pPr>
        <w:pStyle w:val="BodyText"/>
        <w:numPr>
          <w:ilvl w:val="0"/>
          <w:numId w:val="35"/>
        </w:numPr>
        <w:jc w:val="left"/>
        <w:rPr>
          <w:rFonts w:ascii="Arial" w:hAnsi="Arial"/>
        </w:rPr>
      </w:pPr>
      <w:proofErr w:type="spellStart"/>
      <w:r>
        <w:t>EventType</w:t>
      </w:r>
      <w:proofErr w:type="spellEnd"/>
    </w:p>
    <w:p w:rsidR="00E7186C" w:rsidRPr="00775D7F" w:rsidRDefault="00E7186C" w:rsidP="00FD7247">
      <w:pPr>
        <w:pStyle w:val="BodyText"/>
        <w:numPr>
          <w:ilvl w:val="0"/>
          <w:numId w:val="35"/>
        </w:numPr>
        <w:jc w:val="left"/>
        <w:rPr>
          <w:rFonts w:ascii="Arial" w:hAnsi="Arial"/>
        </w:rPr>
      </w:pPr>
      <w:proofErr w:type="spellStart"/>
      <w:r>
        <w:t>MeasurementLocationType</w:t>
      </w:r>
      <w:proofErr w:type="spellEnd"/>
    </w:p>
    <w:p w:rsidR="00E7186C" w:rsidRPr="00E7186C" w:rsidRDefault="00E7186C" w:rsidP="00FD7247">
      <w:pPr>
        <w:pStyle w:val="BodyText"/>
        <w:numPr>
          <w:ilvl w:val="0"/>
          <w:numId w:val="35"/>
        </w:numPr>
        <w:jc w:val="left"/>
        <w:rPr>
          <w:rFonts w:ascii="Arial" w:hAnsi="Arial"/>
        </w:rPr>
      </w:pPr>
      <w:proofErr w:type="spellStart"/>
      <w:r>
        <w:t>NetworkConnectionType</w:t>
      </w:r>
      <w:proofErr w:type="spellEnd"/>
    </w:p>
    <w:p w:rsidR="00E7186C" w:rsidRPr="00E7186C" w:rsidRDefault="00E7186C" w:rsidP="00FD7247">
      <w:pPr>
        <w:pStyle w:val="BodyText"/>
        <w:numPr>
          <w:ilvl w:val="0"/>
          <w:numId w:val="35"/>
        </w:numPr>
        <w:jc w:val="left"/>
        <w:rPr>
          <w:rFonts w:ascii="Arial" w:hAnsi="Arial"/>
        </w:rPr>
      </w:pPr>
      <w:proofErr w:type="spellStart"/>
      <w:r>
        <w:t>SegmentType</w:t>
      </w:r>
      <w:proofErr w:type="spellEnd"/>
    </w:p>
    <w:p w:rsidR="00E7186C" w:rsidRPr="00775D7F" w:rsidRDefault="00E7186C" w:rsidP="00FD7247">
      <w:pPr>
        <w:pStyle w:val="BodyText"/>
        <w:numPr>
          <w:ilvl w:val="0"/>
          <w:numId w:val="35"/>
        </w:numPr>
        <w:jc w:val="left"/>
        <w:rPr>
          <w:rFonts w:ascii="Arial" w:hAnsi="Arial"/>
        </w:rPr>
      </w:pPr>
      <w:proofErr w:type="spellStart"/>
      <w:r>
        <w:t>SiteType</w:t>
      </w:r>
      <w:proofErr w:type="spellEnd"/>
    </w:p>
    <w:p w:rsidR="00E7186C" w:rsidRPr="00E7186C" w:rsidRDefault="00E7186C" w:rsidP="00FD7247">
      <w:pPr>
        <w:pStyle w:val="BodyText"/>
        <w:numPr>
          <w:ilvl w:val="0"/>
          <w:numId w:val="35"/>
        </w:numPr>
        <w:jc w:val="left"/>
        <w:rPr>
          <w:rFonts w:ascii="Arial" w:hAnsi="Arial"/>
        </w:rPr>
      </w:pPr>
      <w:proofErr w:type="spellStart"/>
      <w:r>
        <w:t>TopologyType</w:t>
      </w:r>
      <w:proofErr w:type="spellEnd"/>
    </w:p>
    <w:p w:rsidR="00E7186C" w:rsidRPr="00775D7F" w:rsidRDefault="00E7186C" w:rsidP="00FD7247">
      <w:pPr>
        <w:pStyle w:val="BodyText"/>
        <w:numPr>
          <w:ilvl w:val="0"/>
          <w:numId w:val="35"/>
        </w:numPr>
        <w:jc w:val="left"/>
        <w:rPr>
          <w:rFonts w:ascii="Arial" w:hAnsi="Arial"/>
        </w:rPr>
      </w:pPr>
      <w:proofErr w:type="spellStart"/>
      <w:r>
        <w:t>UnitType</w:t>
      </w:r>
      <w:proofErr w:type="spellEnd"/>
    </w:p>
    <w:p w:rsidR="00731D6B" w:rsidRPr="00CB11AC" w:rsidRDefault="00CB5495" w:rsidP="00727B8B">
      <w:pPr>
        <w:pStyle w:val="Heading3"/>
      </w:pPr>
      <w:bookmarkStart w:id="29" w:name="_Toc301906656"/>
      <w:bookmarkStart w:id="30" w:name="_Toc301970223"/>
      <w:r>
        <w:t>MIMOSA CCOM O&amp;M Reference Taxonomies (</w:t>
      </w:r>
      <w:r w:rsidR="00731D6B">
        <w:t>REG-TAXONOMY</w:t>
      </w:r>
      <w:r>
        <w:t>)</w:t>
      </w:r>
      <w:r w:rsidR="00727B8B">
        <w:t xml:space="preserve"> Component</w:t>
      </w:r>
      <w:bookmarkEnd w:id="29"/>
      <w:bookmarkEnd w:id="30"/>
    </w:p>
    <w:p w:rsidR="005757EE" w:rsidRDefault="00CD7847" w:rsidP="005757EE">
      <w:pPr>
        <w:pStyle w:val="Heading4"/>
      </w:pPr>
      <w:r>
        <w:t>System Requirements</w:t>
      </w:r>
    </w:p>
    <w:p w:rsidR="00FF44FD" w:rsidRDefault="0012712D" w:rsidP="00FD7247">
      <w:pPr>
        <w:pStyle w:val="BodyText"/>
      </w:pPr>
      <w:r>
        <w:t>The MIMOSA CCOM O&amp;M Reference Taxonomies (REG-TAXONOMY) is the</w:t>
      </w:r>
      <w:r w:rsidR="00CB5495">
        <w:t xml:space="preserve"> Active O&amp;M Registry component </w:t>
      </w:r>
      <w:r w:rsidR="00FD7247">
        <w:t>that</w:t>
      </w:r>
      <w:r>
        <w:t xml:space="preserve"> </w:t>
      </w:r>
      <w:r w:rsidR="00CB5495">
        <w:t>supports multiple taxonomies</w:t>
      </w:r>
      <w:r w:rsidR="00486705">
        <w:t xml:space="preserve"> (each with a GUID)</w:t>
      </w:r>
      <w:r w:rsidR="00CB5495">
        <w:t xml:space="preserve"> defined from entries </w:t>
      </w:r>
      <w:r w:rsidR="00486705">
        <w:t xml:space="preserve">defined </w:t>
      </w:r>
      <w:r w:rsidR="00CB5495">
        <w:t>in the MIMOSA CCOM O&amp;M Reference Dictionary (REG-DICTIONARY).</w:t>
      </w:r>
      <w:r w:rsidR="007E3D4F">
        <w:t xml:space="preserve"> </w:t>
      </w:r>
      <w:r w:rsidR="00CB5495">
        <w:t>Compliant registry systems shall support the import</w:t>
      </w:r>
      <w:r w:rsidR="005757EE" w:rsidRPr="005757EE">
        <w:t xml:space="preserve"> and export </w:t>
      </w:r>
      <w:r w:rsidR="00CB5495">
        <w:t xml:space="preserve">of </w:t>
      </w:r>
      <w:r w:rsidR="005757EE" w:rsidRPr="005757EE">
        <w:t xml:space="preserve">multiple </w:t>
      </w:r>
      <w:r w:rsidR="00FF44FD">
        <w:t xml:space="preserve">taxonomies </w:t>
      </w:r>
      <w:r w:rsidR="00A327B2">
        <w:t xml:space="preserve">which referenced </w:t>
      </w:r>
      <w:r w:rsidR="00CB5495">
        <w:t xml:space="preserve">pre-defined entries from REG-DICTIONARY </w:t>
      </w:r>
      <w:r w:rsidR="00FF44FD">
        <w:t>for the following</w:t>
      </w:r>
      <w:r w:rsidR="00CB5495">
        <w:t xml:space="preserve"> classification areas</w:t>
      </w:r>
      <w:r w:rsidR="00FF44FD">
        <w:t>:</w:t>
      </w:r>
    </w:p>
    <w:p w:rsidR="009E481F" w:rsidRDefault="009E481F" w:rsidP="00FD7247">
      <w:pPr>
        <w:pStyle w:val="BodyText"/>
        <w:numPr>
          <w:ilvl w:val="0"/>
          <w:numId w:val="36"/>
        </w:numPr>
        <w:jc w:val="left"/>
      </w:pPr>
      <w:r>
        <w:t xml:space="preserve">Numeric Data </w:t>
      </w:r>
      <w:r w:rsidR="002C7F16" w:rsidRPr="00FF44FD">
        <w:t>Unit Classifications</w:t>
      </w:r>
      <w:r>
        <w:t xml:space="preserve"> (</w:t>
      </w:r>
      <w:proofErr w:type="spellStart"/>
      <w:r>
        <w:t>Unit</w:t>
      </w:r>
      <w:r w:rsidR="002C7F16">
        <w:t>Type</w:t>
      </w:r>
      <w:proofErr w:type="spellEnd"/>
      <w:r w:rsidR="002C7F16">
        <w:t>)</w:t>
      </w:r>
    </w:p>
    <w:p w:rsidR="002C7F16" w:rsidRDefault="009E481F" w:rsidP="00FD7247">
      <w:pPr>
        <w:pStyle w:val="BodyText"/>
        <w:numPr>
          <w:ilvl w:val="0"/>
          <w:numId w:val="36"/>
        </w:numPr>
        <w:jc w:val="left"/>
      </w:pPr>
      <w:r>
        <w:t>Enumerated Data Unit Classifications (</w:t>
      </w:r>
      <w:proofErr w:type="spellStart"/>
      <w:r>
        <w:t>UnitType</w:t>
      </w:r>
      <w:proofErr w:type="spellEnd"/>
      <w:r>
        <w:t xml:space="preserve"> with Valid Multiple</w:t>
      </w:r>
      <w:r w:rsidR="007E3D4F">
        <w:t xml:space="preserve"> </w:t>
      </w:r>
      <w:proofErr w:type="spellStart"/>
      <w:r w:rsidR="00FD7247">
        <w:t>EnumeratedItem</w:t>
      </w:r>
      <w:proofErr w:type="spellEnd"/>
      <w:r w:rsidR="00FD7247">
        <w:t>)</w:t>
      </w:r>
    </w:p>
    <w:p w:rsidR="00FF44FD" w:rsidRDefault="002C7F16" w:rsidP="00FD7247">
      <w:pPr>
        <w:pStyle w:val="BodyText"/>
        <w:numPr>
          <w:ilvl w:val="0"/>
          <w:numId w:val="36"/>
        </w:numPr>
        <w:jc w:val="left"/>
      </w:pPr>
      <w:r>
        <w:t xml:space="preserve">Segment </w:t>
      </w:r>
      <w:r w:rsidR="005757EE" w:rsidRPr="00FF44FD">
        <w:t>Structural Process and Equipment Classification</w:t>
      </w:r>
      <w:r w:rsidR="00FF44FD" w:rsidRPr="00FF44FD">
        <w:t>s</w:t>
      </w:r>
      <w:r w:rsidR="009E481F">
        <w:t xml:space="preserve"> (</w:t>
      </w:r>
      <w:proofErr w:type="spellStart"/>
      <w:r w:rsidR="009E481F">
        <w:t>Segment</w:t>
      </w:r>
      <w:r>
        <w:t>Type</w:t>
      </w:r>
      <w:proofErr w:type="spellEnd"/>
      <w:r>
        <w:t>)</w:t>
      </w:r>
      <w:r w:rsidR="00775D7F">
        <w:t>.</w:t>
      </w:r>
      <w:r w:rsidR="007E3D4F">
        <w:t xml:space="preserve"> </w:t>
      </w:r>
      <w:r w:rsidR="00775D7F">
        <w:t>Examples are:</w:t>
      </w:r>
    </w:p>
    <w:p w:rsidR="00984A50" w:rsidRPr="00775D7F" w:rsidRDefault="00252819" w:rsidP="00FD7247">
      <w:pPr>
        <w:pStyle w:val="BodyText"/>
        <w:numPr>
          <w:ilvl w:val="1"/>
          <w:numId w:val="36"/>
        </w:numPr>
        <w:jc w:val="left"/>
      </w:pPr>
      <w:r w:rsidRPr="00775D7F">
        <w:t xml:space="preserve">ISA-95 </w:t>
      </w:r>
      <w:r w:rsidR="00330C71">
        <w:t xml:space="preserve">or MIMOSA </w:t>
      </w:r>
      <w:r w:rsidRPr="00775D7F">
        <w:t xml:space="preserve">Equipment Class (Valve, Storage Tank, Process Separator, Tower, Heat Exchanger, Pump, Motor, Turbine, etc.) </w:t>
      </w:r>
    </w:p>
    <w:p w:rsidR="00984A50" w:rsidRPr="00775D7F" w:rsidRDefault="00252819" w:rsidP="00FD7247">
      <w:pPr>
        <w:pStyle w:val="BodyText"/>
        <w:numPr>
          <w:ilvl w:val="1"/>
          <w:numId w:val="36"/>
        </w:numPr>
        <w:jc w:val="left"/>
      </w:pPr>
      <w:r w:rsidRPr="00775D7F">
        <w:t>ISA-95 Equipment Level (Enterprise Level, Site Level, Area Level, Process Cell Level, Work Unit Level, Unit Level, Production Unit Level, Production Line Level, Storage Zone Level, Storage Unit Level)</w:t>
      </w:r>
    </w:p>
    <w:p w:rsidR="00984A50" w:rsidRPr="00775D7F" w:rsidRDefault="00252819" w:rsidP="00FD7247">
      <w:pPr>
        <w:pStyle w:val="BodyText"/>
        <w:numPr>
          <w:ilvl w:val="1"/>
          <w:numId w:val="36"/>
        </w:numPr>
        <w:jc w:val="left"/>
      </w:pPr>
      <w:r w:rsidRPr="00775D7F">
        <w:t>P&amp;ID Structural Element (Valve Tag, Instrument Tag, Piping Tag)</w:t>
      </w:r>
    </w:p>
    <w:p w:rsidR="00984A50" w:rsidRPr="00775D7F" w:rsidRDefault="00252819" w:rsidP="00FD7247">
      <w:pPr>
        <w:pStyle w:val="BodyText"/>
        <w:numPr>
          <w:ilvl w:val="1"/>
          <w:numId w:val="36"/>
        </w:numPr>
        <w:jc w:val="left"/>
      </w:pPr>
      <w:r w:rsidRPr="00775D7F">
        <w:t>Maintenance Work Breakdown “Functional Location”</w:t>
      </w:r>
      <w:r w:rsidR="00775D7F">
        <w:t xml:space="preserve"> Classifications</w:t>
      </w:r>
    </w:p>
    <w:p w:rsidR="00775D7F" w:rsidRPr="00FF44FD" w:rsidRDefault="00252819" w:rsidP="00FD7247">
      <w:pPr>
        <w:pStyle w:val="BodyText"/>
        <w:numPr>
          <w:ilvl w:val="1"/>
          <w:numId w:val="36"/>
        </w:numPr>
        <w:jc w:val="left"/>
      </w:pPr>
      <w:r w:rsidRPr="00775D7F">
        <w:t>Process Flow Diagram Node</w:t>
      </w:r>
      <w:r w:rsidR="00775D7F">
        <w:t xml:space="preserve"> Classifications</w:t>
      </w:r>
    </w:p>
    <w:p w:rsidR="002C7F16" w:rsidRDefault="002C7F16" w:rsidP="00FD7247">
      <w:pPr>
        <w:pStyle w:val="BodyText"/>
        <w:numPr>
          <w:ilvl w:val="0"/>
          <w:numId w:val="36"/>
        </w:numPr>
        <w:jc w:val="left"/>
      </w:pPr>
      <w:r w:rsidRPr="002C7F16">
        <w:t>Segment Port Connection Classifications</w:t>
      </w:r>
      <w:r w:rsidR="009E481F">
        <w:t xml:space="preserve"> (</w:t>
      </w:r>
      <w:proofErr w:type="spellStart"/>
      <w:r w:rsidR="009E481F">
        <w:t>MeasurementLocation</w:t>
      </w:r>
      <w:r>
        <w:t>Type</w:t>
      </w:r>
      <w:proofErr w:type="spellEnd"/>
      <w:r>
        <w:t>)</w:t>
      </w:r>
    </w:p>
    <w:p w:rsidR="00BA6F41" w:rsidRPr="002C7F16" w:rsidRDefault="00BA6F41" w:rsidP="00FD7247">
      <w:pPr>
        <w:pStyle w:val="BodyText"/>
        <w:numPr>
          <w:ilvl w:val="0"/>
          <w:numId w:val="36"/>
        </w:numPr>
        <w:jc w:val="left"/>
      </w:pPr>
      <w:r>
        <w:t>Segment Port Connection Me</w:t>
      </w:r>
      <w:r w:rsidR="0012712D">
        <w:t>ta</w:t>
      </w:r>
      <w:r>
        <w:t>data Classifications (</w:t>
      </w:r>
      <w:proofErr w:type="spellStart"/>
      <w:r>
        <w:t>AttributeType</w:t>
      </w:r>
      <w:proofErr w:type="spellEnd"/>
      <w:r>
        <w:t>)</w:t>
      </w:r>
    </w:p>
    <w:p w:rsidR="00FF44FD" w:rsidRPr="002C7F16" w:rsidRDefault="00FF44FD" w:rsidP="00FD7247">
      <w:pPr>
        <w:pStyle w:val="BodyText"/>
        <w:numPr>
          <w:ilvl w:val="0"/>
          <w:numId w:val="36"/>
        </w:numPr>
        <w:jc w:val="left"/>
      </w:pPr>
      <w:r w:rsidRPr="002C7F16">
        <w:t xml:space="preserve">Segment </w:t>
      </w:r>
      <w:r w:rsidR="002C7F16" w:rsidRPr="002C7F16">
        <w:t>Constant</w:t>
      </w:r>
      <w:r w:rsidRPr="002C7F16">
        <w:t xml:space="preserve"> Parameter Classifications</w:t>
      </w:r>
      <w:r w:rsidR="009E481F">
        <w:t xml:space="preserve"> (</w:t>
      </w:r>
      <w:proofErr w:type="spellStart"/>
      <w:r w:rsidR="009E481F">
        <w:t>Attribute</w:t>
      </w:r>
      <w:r w:rsidR="002C7F16">
        <w:t>Type</w:t>
      </w:r>
      <w:proofErr w:type="spellEnd"/>
      <w:r w:rsidR="002C7F16">
        <w:t>)</w:t>
      </w:r>
    </w:p>
    <w:p w:rsidR="002C7F16" w:rsidRPr="002C7F16" w:rsidRDefault="002C7F16" w:rsidP="00FD7247">
      <w:pPr>
        <w:pStyle w:val="BodyText"/>
        <w:numPr>
          <w:ilvl w:val="0"/>
          <w:numId w:val="36"/>
        </w:numPr>
        <w:jc w:val="left"/>
      </w:pPr>
      <w:r w:rsidRPr="002C7F16">
        <w:t>Segment I/O Variable Parameter Classifications</w:t>
      </w:r>
      <w:r w:rsidR="009E481F">
        <w:t xml:space="preserve"> (</w:t>
      </w:r>
      <w:proofErr w:type="spellStart"/>
      <w:r w:rsidR="009E481F">
        <w:t>MeasurementLocation</w:t>
      </w:r>
      <w:r>
        <w:t>Type</w:t>
      </w:r>
      <w:proofErr w:type="spellEnd"/>
      <w:r>
        <w:t>)</w:t>
      </w:r>
    </w:p>
    <w:p w:rsidR="00AD4A77" w:rsidRDefault="002C7F16" w:rsidP="00FD7247">
      <w:pPr>
        <w:pStyle w:val="BodyText"/>
        <w:numPr>
          <w:ilvl w:val="0"/>
          <w:numId w:val="36"/>
        </w:numPr>
        <w:jc w:val="left"/>
      </w:pPr>
      <w:r w:rsidRPr="002C7F16">
        <w:t>Segment Calculated Param</w:t>
      </w:r>
      <w:r>
        <w:t>e</w:t>
      </w:r>
      <w:r w:rsidRPr="002C7F16">
        <w:t>ter Classifications</w:t>
      </w:r>
      <w:r>
        <w:t xml:space="preserve"> (</w:t>
      </w:r>
      <w:proofErr w:type="spellStart"/>
      <w:r w:rsidR="009E481F">
        <w:t>MeasurementLocation</w:t>
      </w:r>
      <w:r>
        <w:t>Type</w:t>
      </w:r>
      <w:proofErr w:type="spellEnd"/>
      <w:r>
        <w:t>)</w:t>
      </w:r>
    </w:p>
    <w:p w:rsidR="005612C8" w:rsidRPr="002C7F16" w:rsidRDefault="005612C8" w:rsidP="00FD7247">
      <w:pPr>
        <w:pStyle w:val="BodyText"/>
        <w:numPr>
          <w:ilvl w:val="0"/>
          <w:numId w:val="36"/>
        </w:numPr>
        <w:jc w:val="left"/>
      </w:pPr>
      <w:r>
        <w:t>Segment Parameter Operating Envelope / Alarm Region Classification (</w:t>
      </w:r>
      <w:proofErr w:type="spellStart"/>
      <w:r>
        <w:t>RegionType</w:t>
      </w:r>
      <w:proofErr w:type="spellEnd"/>
      <w:r>
        <w:t>)</w:t>
      </w:r>
    </w:p>
    <w:p w:rsidR="002C7F16" w:rsidRPr="00FF44FD" w:rsidRDefault="009E481F" w:rsidP="00FD7247">
      <w:pPr>
        <w:pStyle w:val="BodyText"/>
        <w:numPr>
          <w:ilvl w:val="0"/>
          <w:numId w:val="36"/>
        </w:numPr>
        <w:jc w:val="left"/>
      </w:pPr>
      <w:r>
        <w:lastRenderedPageBreak/>
        <w:t xml:space="preserve">Asset/Product/Product Template </w:t>
      </w:r>
      <w:r w:rsidR="002C7F16" w:rsidRPr="00FF44FD">
        <w:t>Classifications</w:t>
      </w:r>
      <w:r>
        <w:t xml:space="preserve"> (</w:t>
      </w:r>
      <w:proofErr w:type="spellStart"/>
      <w:r>
        <w:t>AssetType</w:t>
      </w:r>
      <w:proofErr w:type="spellEnd"/>
      <w:r>
        <w:t>)</w:t>
      </w:r>
    </w:p>
    <w:p w:rsidR="002C7F16" w:rsidRPr="002C7F16" w:rsidRDefault="009E481F" w:rsidP="00FD7247">
      <w:pPr>
        <w:pStyle w:val="BodyText"/>
        <w:numPr>
          <w:ilvl w:val="0"/>
          <w:numId w:val="36"/>
        </w:numPr>
        <w:jc w:val="left"/>
      </w:pPr>
      <w:r>
        <w:t>Asset/Product/Product Template</w:t>
      </w:r>
      <w:r w:rsidR="002C7F16" w:rsidRPr="002C7F16">
        <w:t xml:space="preserve"> Port Connection Classifications</w:t>
      </w:r>
      <w:r>
        <w:t xml:space="preserve"> (</w:t>
      </w:r>
      <w:proofErr w:type="spellStart"/>
      <w:r>
        <w:t>MeasurementLocationType</w:t>
      </w:r>
      <w:proofErr w:type="spellEnd"/>
      <w:r>
        <w:t>)</w:t>
      </w:r>
    </w:p>
    <w:p w:rsidR="002C7F16" w:rsidRPr="002C7F16" w:rsidRDefault="009E481F" w:rsidP="00FD7247">
      <w:pPr>
        <w:pStyle w:val="BodyText"/>
        <w:numPr>
          <w:ilvl w:val="0"/>
          <w:numId w:val="36"/>
        </w:numPr>
        <w:jc w:val="left"/>
      </w:pPr>
      <w:r>
        <w:t>Asset/Product/Product Template</w:t>
      </w:r>
      <w:r w:rsidR="002C7F16" w:rsidRPr="002C7F16">
        <w:t xml:space="preserve"> Constant Parameter Classifications</w:t>
      </w:r>
      <w:r>
        <w:t xml:space="preserve"> (</w:t>
      </w:r>
      <w:proofErr w:type="spellStart"/>
      <w:r>
        <w:t>AttributeType</w:t>
      </w:r>
      <w:proofErr w:type="spellEnd"/>
      <w:r>
        <w:t>)</w:t>
      </w:r>
    </w:p>
    <w:p w:rsidR="002C7F16" w:rsidRPr="002C7F16" w:rsidRDefault="0012712D" w:rsidP="00FD7247">
      <w:pPr>
        <w:pStyle w:val="BodyText"/>
        <w:numPr>
          <w:ilvl w:val="0"/>
          <w:numId w:val="36"/>
        </w:numPr>
        <w:jc w:val="left"/>
      </w:pPr>
      <w:r>
        <w:t xml:space="preserve">Asset/Product/Product Template </w:t>
      </w:r>
      <w:r w:rsidR="002C7F16" w:rsidRPr="002C7F16">
        <w:t>I/O Variable Parameter Classifications</w:t>
      </w:r>
      <w:r w:rsidR="009E481F">
        <w:t xml:space="preserve"> (</w:t>
      </w:r>
      <w:proofErr w:type="spellStart"/>
      <w:r w:rsidR="009E481F">
        <w:t>MeasurementLocationType</w:t>
      </w:r>
      <w:proofErr w:type="spellEnd"/>
      <w:r w:rsidR="009E481F">
        <w:t>)</w:t>
      </w:r>
    </w:p>
    <w:p w:rsidR="00AD4A77" w:rsidRDefault="009E481F" w:rsidP="00FD7247">
      <w:pPr>
        <w:pStyle w:val="BodyText"/>
        <w:numPr>
          <w:ilvl w:val="0"/>
          <w:numId w:val="36"/>
        </w:numPr>
        <w:jc w:val="left"/>
      </w:pPr>
      <w:r>
        <w:t xml:space="preserve">Asset/Product/Product Template Calculated </w:t>
      </w:r>
      <w:r w:rsidR="002C7F16" w:rsidRPr="002C7F16">
        <w:t>Param</w:t>
      </w:r>
      <w:r>
        <w:t>e</w:t>
      </w:r>
      <w:r w:rsidR="002C7F16" w:rsidRPr="002C7F16">
        <w:t>ter Classifications</w:t>
      </w:r>
      <w:r>
        <w:t xml:space="preserve"> (</w:t>
      </w:r>
      <w:proofErr w:type="spellStart"/>
      <w:r>
        <w:t>MeasurementLocationType</w:t>
      </w:r>
      <w:proofErr w:type="spellEnd"/>
      <w:r>
        <w:t>)</w:t>
      </w:r>
    </w:p>
    <w:p w:rsidR="00227711" w:rsidRDefault="00227711" w:rsidP="00FD7247">
      <w:pPr>
        <w:pStyle w:val="BodyText"/>
        <w:numPr>
          <w:ilvl w:val="0"/>
          <w:numId w:val="36"/>
        </w:numPr>
        <w:jc w:val="left"/>
      </w:pPr>
      <w:r>
        <w:t>Segment/Asset/Product Event Classifications (</w:t>
      </w:r>
      <w:proofErr w:type="spellStart"/>
      <w:r>
        <w:t>EventType</w:t>
      </w:r>
      <w:proofErr w:type="spellEnd"/>
      <w:r>
        <w:t>)</w:t>
      </w:r>
    </w:p>
    <w:p w:rsidR="00042E4F" w:rsidRDefault="005757EE" w:rsidP="00FD7247">
      <w:pPr>
        <w:pStyle w:val="BodyText"/>
      </w:pPr>
      <w:r>
        <w:t xml:space="preserve">Imports and exports shall be in conformance with </w:t>
      </w:r>
      <w:r w:rsidRPr="005757EE">
        <w:t xml:space="preserve">MIMOSA </w:t>
      </w:r>
      <w:smartTag w:uri="urn:schemas-microsoft-com:office:smarttags" w:element="stockticker">
        <w:r w:rsidRPr="005757EE">
          <w:t>CCOM</w:t>
        </w:r>
      </w:smartTag>
      <w:r w:rsidRPr="005757EE">
        <w:t xml:space="preserve"> V3.2.</w:t>
      </w:r>
      <w:r w:rsidR="00042E4F">
        <w:t>3 schema and utilize the</w:t>
      </w:r>
      <w:r w:rsidR="007E3D4F">
        <w:t xml:space="preserve"> </w:t>
      </w:r>
      <w:r w:rsidR="00042E4F">
        <w:t>following CCOM Classes:</w:t>
      </w:r>
    </w:p>
    <w:p w:rsidR="00042E4F" w:rsidRPr="00042E4F" w:rsidRDefault="00042E4F" w:rsidP="00724ED2">
      <w:pPr>
        <w:pStyle w:val="BodyText"/>
        <w:numPr>
          <w:ilvl w:val="0"/>
          <w:numId w:val="37"/>
        </w:numPr>
        <w:jc w:val="left"/>
        <w:rPr>
          <w:rFonts w:ascii="Arial" w:hAnsi="Arial"/>
        </w:rPr>
      </w:pPr>
      <w:r>
        <w:t>Taxonomy class (subclass of Network)</w:t>
      </w:r>
    </w:p>
    <w:p w:rsidR="005757EE" w:rsidRPr="00775D7F" w:rsidRDefault="00640586" w:rsidP="00997CF5">
      <w:pPr>
        <w:pStyle w:val="BodyText"/>
        <w:numPr>
          <w:ilvl w:val="0"/>
          <w:numId w:val="37"/>
        </w:numPr>
        <w:jc w:val="left"/>
        <w:rPr>
          <w:rFonts w:ascii="Arial" w:hAnsi="Arial"/>
        </w:rPr>
      </w:pPr>
      <w:proofErr w:type="spellStart"/>
      <w:r>
        <w:t>Type</w:t>
      </w:r>
      <w:r w:rsidR="00042E4F">
        <w:t>Connection</w:t>
      </w:r>
      <w:proofErr w:type="spellEnd"/>
      <w:r w:rsidR="00775D7F">
        <w:t xml:space="preserve"> with reference to:</w:t>
      </w:r>
    </w:p>
    <w:p w:rsidR="00330C71" w:rsidRPr="00775D7F" w:rsidRDefault="00330C71" w:rsidP="00724ED2">
      <w:pPr>
        <w:pStyle w:val="BodyText"/>
        <w:numPr>
          <w:ilvl w:val="1"/>
          <w:numId w:val="37"/>
        </w:numPr>
        <w:jc w:val="left"/>
        <w:rPr>
          <w:rFonts w:ascii="Arial" w:hAnsi="Arial"/>
        </w:rPr>
      </w:pPr>
      <w:proofErr w:type="spellStart"/>
      <w:r>
        <w:t>AssetType</w:t>
      </w:r>
      <w:proofErr w:type="spellEnd"/>
    </w:p>
    <w:p w:rsidR="00330C71" w:rsidRPr="00775D7F" w:rsidRDefault="00330C71" w:rsidP="00724ED2">
      <w:pPr>
        <w:pStyle w:val="BodyText"/>
        <w:numPr>
          <w:ilvl w:val="1"/>
          <w:numId w:val="37"/>
        </w:numPr>
        <w:jc w:val="left"/>
        <w:rPr>
          <w:rFonts w:ascii="Arial" w:hAnsi="Arial"/>
        </w:rPr>
      </w:pPr>
      <w:proofErr w:type="spellStart"/>
      <w:r>
        <w:t>AttributeType</w:t>
      </w:r>
      <w:proofErr w:type="spellEnd"/>
    </w:p>
    <w:p w:rsidR="00330C71" w:rsidRPr="00E7186C" w:rsidRDefault="00330C71" w:rsidP="00724ED2">
      <w:pPr>
        <w:pStyle w:val="BodyText"/>
        <w:numPr>
          <w:ilvl w:val="1"/>
          <w:numId w:val="37"/>
        </w:numPr>
        <w:jc w:val="left"/>
        <w:rPr>
          <w:rFonts w:ascii="Arial" w:hAnsi="Arial"/>
        </w:rPr>
      </w:pPr>
      <w:proofErr w:type="spellStart"/>
      <w:r>
        <w:t>BreakdownStructureType</w:t>
      </w:r>
      <w:proofErr w:type="spellEnd"/>
    </w:p>
    <w:p w:rsidR="00330C71" w:rsidRPr="00E7186C" w:rsidRDefault="00330C71" w:rsidP="00724ED2">
      <w:pPr>
        <w:pStyle w:val="BodyText"/>
        <w:numPr>
          <w:ilvl w:val="1"/>
          <w:numId w:val="37"/>
        </w:numPr>
        <w:jc w:val="left"/>
        <w:rPr>
          <w:rFonts w:ascii="Arial" w:hAnsi="Arial"/>
        </w:rPr>
      </w:pPr>
      <w:proofErr w:type="spellStart"/>
      <w:r>
        <w:t>DataSheetType</w:t>
      </w:r>
      <w:proofErr w:type="spellEnd"/>
    </w:p>
    <w:p w:rsidR="00330C71" w:rsidRPr="00E7186C" w:rsidRDefault="00330C71" w:rsidP="00724ED2">
      <w:pPr>
        <w:pStyle w:val="BodyText"/>
        <w:numPr>
          <w:ilvl w:val="1"/>
          <w:numId w:val="37"/>
        </w:numPr>
        <w:jc w:val="left"/>
        <w:rPr>
          <w:rFonts w:ascii="Arial" w:hAnsi="Arial"/>
        </w:rPr>
      </w:pPr>
      <w:proofErr w:type="spellStart"/>
      <w:r>
        <w:t>EnterpriseType</w:t>
      </w:r>
      <w:proofErr w:type="spellEnd"/>
    </w:p>
    <w:p w:rsidR="00330C71" w:rsidRPr="00775D7F" w:rsidRDefault="00330C71" w:rsidP="00724ED2">
      <w:pPr>
        <w:pStyle w:val="BodyText"/>
        <w:numPr>
          <w:ilvl w:val="1"/>
          <w:numId w:val="37"/>
        </w:numPr>
        <w:jc w:val="left"/>
        <w:rPr>
          <w:rFonts w:ascii="Arial" w:hAnsi="Arial"/>
        </w:rPr>
      </w:pPr>
      <w:proofErr w:type="spellStart"/>
      <w:r>
        <w:t>EnumeratedItem</w:t>
      </w:r>
      <w:proofErr w:type="spellEnd"/>
    </w:p>
    <w:p w:rsidR="00330C71" w:rsidRPr="00775D7F" w:rsidRDefault="00330C71" w:rsidP="00724ED2">
      <w:pPr>
        <w:pStyle w:val="BodyText"/>
        <w:numPr>
          <w:ilvl w:val="1"/>
          <w:numId w:val="37"/>
        </w:numPr>
        <w:jc w:val="left"/>
        <w:rPr>
          <w:rFonts w:ascii="Arial" w:hAnsi="Arial"/>
        </w:rPr>
      </w:pPr>
      <w:proofErr w:type="spellStart"/>
      <w:r>
        <w:t>EventType</w:t>
      </w:r>
      <w:proofErr w:type="spellEnd"/>
    </w:p>
    <w:p w:rsidR="00330C71" w:rsidRPr="00775D7F" w:rsidRDefault="00330C71" w:rsidP="00724ED2">
      <w:pPr>
        <w:pStyle w:val="BodyText"/>
        <w:numPr>
          <w:ilvl w:val="1"/>
          <w:numId w:val="37"/>
        </w:numPr>
        <w:jc w:val="left"/>
        <w:rPr>
          <w:rFonts w:ascii="Arial" w:hAnsi="Arial"/>
        </w:rPr>
      </w:pPr>
      <w:proofErr w:type="spellStart"/>
      <w:r>
        <w:t>MeasurementLocationType</w:t>
      </w:r>
      <w:proofErr w:type="spellEnd"/>
    </w:p>
    <w:p w:rsidR="00330C71" w:rsidRPr="00E7186C" w:rsidRDefault="00330C71" w:rsidP="00724ED2">
      <w:pPr>
        <w:pStyle w:val="BodyText"/>
        <w:numPr>
          <w:ilvl w:val="1"/>
          <w:numId w:val="37"/>
        </w:numPr>
        <w:jc w:val="left"/>
        <w:rPr>
          <w:rFonts w:ascii="Arial" w:hAnsi="Arial"/>
        </w:rPr>
      </w:pPr>
      <w:proofErr w:type="spellStart"/>
      <w:r>
        <w:t>NetworkConnectionType</w:t>
      </w:r>
      <w:proofErr w:type="spellEnd"/>
    </w:p>
    <w:p w:rsidR="00330C71" w:rsidRPr="00E7186C" w:rsidRDefault="00330C71" w:rsidP="00724ED2">
      <w:pPr>
        <w:pStyle w:val="BodyText"/>
        <w:numPr>
          <w:ilvl w:val="1"/>
          <w:numId w:val="37"/>
        </w:numPr>
        <w:jc w:val="left"/>
        <w:rPr>
          <w:rFonts w:ascii="Arial" w:hAnsi="Arial"/>
        </w:rPr>
      </w:pPr>
      <w:proofErr w:type="spellStart"/>
      <w:r>
        <w:t>SegmentType</w:t>
      </w:r>
      <w:proofErr w:type="spellEnd"/>
    </w:p>
    <w:p w:rsidR="00330C71" w:rsidRPr="00775D7F" w:rsidRDefault="00330C71" w:rsidP="00724ED2">
      <w:pPr>
        <w:pStyle w:val="BodyText"/>
        <w:numPr>
          <w:ilvl w:val="1"/>
          <w:numId w:val="37"/>
        </w:numPr>
        <w:jc w:val="left"/>
        <w:rPr>
          <w:rFonts w:ascii="Arial" w:hAnsi="Arial"/>
        </w:rPr>
      </w:pPr>
      <w:proofErr w:type="spellStart"/>
      <w:r>
        <w:t>SiteType</w:t>
      </w:r>
      <w:proofErr w:type="spellEnd"/>
    </w:p>
    <w:p w:rsidR="00330C71" w:rsidRPr="00E7186C" w:rsidRDefault="00330C71" w:rsidP="00724ED2">
      <w:pPr>
        <w:pStyle w:val="BodyText"/>
        <w:numPr>
          <w:ilvl w:val="1"/>
          <w:numId w:val="37"/>
        </w:numPr>
        <w:jc w:val="left"/>
        <w:rPr>
          <w:rFonts w:ascii="Arial" w:hAnsi="Arial"/>
        </w:rPr>
      </w:pPr>
      <w:proofErr w:type="spellStart"/>
      <w:r>
        <w:t>TopologyType</w:t>
      </w:r>
      <w:proofErr w:type="spellEnd"/>
    </w:p>
    <w:p w:rsidR="00330C71" w:rsidRPr="00775D7F" w:rsidRDefault="00330C71" w:rsidP="00724ED2">
      <w:pPr>
        <w:pStyle w:val="BodyText"/>
        <w:numPr>
          <w:ilvl w:val="1"/>
          <w:numId w:val="37"/>
        </w:numPr>
        <w:jc w:val="left"/>
        <w:rPr>
          <w:rFonts w:ascii="Arial" w:hAnsi="Arial"/>
        </w:rPr>
      </w:pPr>
      <w:proofErr w:type="spellStart"/>
      <w:r>
        <w:t>UnitType</w:t>
      </w:r>
      <w:proofErr w:type="spellEnd"/>
    </w:p>
    <w:p w:rsidR="00CD7847" w:rsidRDefault="00CD7847" w:rsidP="00727B8B">
      <w:pPr>
        <w:pStyle w:val="Heading4"/>
      </w:pPr>
      <w:r>
        <w:t>Best Practices</w:t>
      </w:r>
    </w:p>
    <w:p w:rsidR="00A327B2" w:rsidRDefault="00A327B2" w:rsidP="00724ED2">
      <w:pPr>
        <w:pStyle w:val="BodyText"/>
      </w:pPr>
      <w:r>
        <w:t xml:space="preserve">Best practices for this taxonomy component of the </w:t>
      </w:r>
      <w:r w:rsidR="00AD4A77">
        <w:t xml:space="preserve">Active O&amp;M </w:t>
      </w:r>
      <w:r>
        <w:t>Registry include:</w:t>
      </w:r>
    </w:p>
    <w:p w:rsidR="00A327B2" w:rsidRDefault="00A327B2" w:rsidP="00724ED2">
      <w:pPr>
        <w:pStyle w:val="BodyText"/>
        <w:numPr>
          <w:ilvl w:val="0"/>
          <w:numId w:val="38"/>
        </w:numPr>
      </w:pPr>
      <w:r>
        <w:t>Pre-load the system with all ta</w:t>
      </w:r>
      <w:r w:rsidR="00724ED2">
        <w:t>xonomies provide by MIMOSA CCOM</w:t>
      </w:r>
    </w:p>
    <w:p w:rsidR="00A327B2" w:rsidRDefault="00A327B2" w:rsidP="00724ED2">
      <w:pPr>
        <w:pStyle w:val="BodyText"/>
        <w:numPr>
          <w:ilvl w:val="0"/>
          <w:numId w:val="38"/>
        </w:numPr>
      </w:pPr>
      <w:r>
        <w:t>Support for CRUD (Create, Read, Update, and Delete) of the taxonomy entries</w:t>
      </w:r>
    </w:p>
    <w:p w:rsidR="00A327B2" w:rsidRDefault="00A327B2" w:rsidP="00724ED2">
      <w:pPr>
        <w:pStyle w:val="BodyText"/>
        <w:numPr>
          <w:ilvl w:val="0"/>
          <w:numId w:val="38"/>
        </w:numPr>
      </w:pPr>
      <w:r>
        <w:t>Support for t</w:t>
      </w:r>
      <w:r w:rsidR="00AD4A77" w:rsidRPr="005757EE">
        <w:t>he ability to “copy and paste” taxonomy</w:t>
      </w:r>
      <w:r>
        <w:t xml:space="preserve"> sections from one taxonomy to another</w:t>
      </w:r>
    </w:p>
    <w:p w:rsidR="00A327B2" w:rsidRDefault="00AD4A77" w:rsidP="00724ED2">
      <w:pPr>
        <w:pStyle w:val="BodyText"/>
        <w:numPr>
          <w:ilvl w:val="0"/>
          <w:numId w:val="38"/>
        </w:numPr>
      </w:pPr>
      <w:r w:rsidRPr="005757EE">
        <w:lastRenderedPageBreak/>
        <w:t xml:space="preserve">Provide for </w:t>
      </w:r>
      <w:r w:rsidR="00A327B2">
        <w:t xml:space="preserve">the </w:t>
      </w:r>
      <w:r w:rsidRPr="005757EE">
        <w:t xml:space="preserve">review and incorporation of </w:t>
      </w:r>
      <w:r>
        <w:t xml:space="preserve">multiple </w:t>
      </w:r>
      <w:r w:rsidRPr="005757EE">
        <w:t>classification taxonomies from international and industry standards bodies</w:t>
      </w:r>
      <w:r>
        <w:t xml:space="preserve"> such as </w:t>
      </w:r>
      <w:r w:rsidRPr="005757EE">
        <w:t xml:space="preserve">ISO 15926, ISO 14224, POSC, PIP, </w:t>
      </w:r>
      <w:smartTag w:uri="urn:schemas-microsoft-com:office:smarttags" w:element="stockticker">
        <w:r w:rsidRPr="005757EE">
          <w:t>API</w:t>
        </w:r>
      </w:smartTag>
      <w:r w:rsidRPr="005757EE">
        <w:t xml:space="preserve">, ISO TR-20, </w:t>
      </w:r>
      <w:smartTag w:uri="urn:schemas-microsoft-com:office:smarttags" w:element="stockticker">
        <w:r w:rsidRPr="005757EE">
          <w:t>ISA</w:t>
        </w:r>
      </w:smartTag>
      <w:r w:rsidR="00A327B2">
        <w:t>-95</w:t>
      </w:r>
      <w:r w:rsidRPr="005757EE">
        <w:t>, NEMA, P</w:t>
      </w:r>
      <w:r>
        <w:t>PDM, OREDA, NOREK, and PRODML</w:t>
      </w:r>
    </w:p>
    <w:p w:rsidR="00775D7F" w:rsidRDefault="00775D7F" w:rsidP="00724ED2">
      <w:pPr>
        <w:pStyle w:val="BodyText"/>
        <w:numPr>
          <w:ilvl w:val="0"/>
          <w:numId w:val="38"/>
        </w:numPr>
      </w:pPr>
      <w:r>
        <w:t>Support ISA-95 Equipment Level and Equipment Class segment c</w:t>
      </w:r>
      <w:r w:rsidRPr="00FF44FD">
        <w:t>lassifications</w:t>
      </w:r>
    </w:p>
    <w:p w:rsidR="006462C0" w:rsidRPr="006462C0" w:rsidRDefault="00AD4A77" w:rsidP="00724ED2">
      <w:pPr>
        <w:pStyle w:val="BodyText"/>
        <w:numPr>
          <w:ilvl w:val="0"/>
          <w:numId w:val="38"/>
        </w:numPr>
      </w:pPr>
      <w:r w:rsidRPr="005757EE">
        <w:t>Provide configuration management as proposed changes to this taxonomy are made, reviewed, approved, activated, and distributed</w:t>
      </w:r>
    </w:p>
    <w:p w:rsidR="00731D6B" w:rsidRPr="00CB11AC" w:rsidRDefault="00312B44" w:rsidP="00727B8B">
      <w:pPr>
        <w:pStyle w:val="Heading3"/>
      </w:pPr>
      <w:bookmarkStart w:id="31" w:name="_Toc301906657"/>
      <w:bookmarkStart w:id="32" w:name="_Toc301970224"/>
      <w:r>
        <w:t>R</w:t>
      </w:r>
      <w:r w:rsidR="00731D6B">
        <w:t>EG-STRUCTURE</w:t>
      </w:r>
      <w:r w:rsidR="00727B8B">
        <w:t xml:space="preserve"> Component</w:t>
      </w:r>
      <w:bookmarkEnd w:id="31"/>
      <w:bookmarkEnd w:id="32"/>
    </w:p>
    <w:p w:rsidR="008E662E" w:rsidRPr="004A6E44" w:rsidRDefault="009B1C37" w:rsidP="00724ED2">
      <w:pPr>
        <w:pStyle w:val="BodyText"/>
      </w:pPr>
      <w:r>
        <w:t>The REG-STRUCTU</w:t>
      </w:r>
      <w:r w:rsidR="0012712D">
        <w:t>RE</w:t>
      </w:r>
      <w:r w:rsidR="007E3D4F">
        <w:t xml:space="preserve"> </w:t>
      </w:r>
      <w:r w:rsidR="0012712D">
        <w:t>component of the</w:t>
      </w:r>
      <w:r w:rsidR="00775D7F">
        <w:t xml:space="preserve"> Active O&amp;M Registry supports </w:t>
      </w:r>
      <w:r w:rsidR="008E662E">
        <w:t>Segment instances</w:t>
      </w:r>
      <w:r w:rsidR="00775D7F">
        <w:t xml:space="preserve"> for structural units, areas, </w:t>
      </w:r>
      <w:r w:rsidR="00FC365D">
        <w:t>systems, and equipment which</w:t>
      </w:r>
      <w:r w:rsidR="002D6785">
        <w:t xml:space="preserve"> are found on logical P&amp;IDs, </w:t>
      </w:r>
      <w:r w:rsidR="00FC365D">
        <w:t>PFDs</w:t>
      </w:r>
      <w:r w:rsidR="002D6785">
        <w:t>, and Breakdown Structures</w:t>
      </w:r>
      <w:r w:rsidR="00FC365D">
        <w:t>.</w:t>
      </w:r>
      <w:r w:rsidR="007E3D4F">
        <w:t xml:space="preserve"> </w:t>
      </w:r>
      <w:r w:rsidR="008E662E">
        <w:t>Each Segment is assigned an immutable GUID and also the O/O assigned mnemonic identifier “tag”.</w:t>
      </w:r>
      <w:r w:rsidR="007E3D4F">
        <w:t xml:space="preserve"> </w:t>
      </w:r>
    </w:p>
    <w:p w:rsidR="00FC365D" w:rsidRDefault="00FC365D" w:rsidP="00724ED2">
      <w:pPr>
        <w:pStyle w:val="BodyText"/>
      </w:pPr>
      <w:r>
        <w:t xml:space="preserve">This component also supports the creation of multiple “data sheets” which utilize </w:t>
      </w:r>
      <w:r w:rsidR="0012712D">
        <w:t xml:space="preserve">the </w:t>
      </w:r>
      <w:r>
        <w:t xml:space="preserve">MIMOSA CCOM </w:t>
      </w:r>
      <w:proofErr w:type="spellStart"/>
      <w:r>
        <w:t>DataSheet</w:t>
      </w:r>
      <w:proofErr w:type="spellEnd"/>
      <w:r>
        <w:t xml:space="preserve"> class (subclass of Network) to describe an unlimited number of segment parameters </w:t>
      </w:r>
      <w:r w:rsidR="0012712D">
        <w:t>that</w:t>
      </w:r>
      <w:r>
        <w:t xml:space="preserve"> are applicable to O&amp;M systems.</w:t>
      </w:r>
      <w:r w:rsidR="007E3D4F">
        <w:t xml:space="preserve"> </w:t>
      </w:r>
      <w:r>
        <w:t>These include:</w:t>
      </w:r>
    </w:p>
    <w:p w:rsidR="002D6785" w:rsidRDefault="00FC365D" w:rsidP="00724ED2">
      <w:pPr>
        <w:pStyle w:val="BodyText"/>
        <w:numPr>
          <w:ilvl w:val="0"/>
          <w:numId w:val="39"/>
        </w:numPr>
        <w:jc w:val="left"/>
      </w:pPr>
      <w:r w:rsidRPr="002C7F16">
        <w:t>Segment Constant</w:t>
      </w:r>
      <w:r>
        <w:t xml:space="preserve"> Parameters and Values (Attribute)</w:t>
      </w:r>
      <w:r w:rsidR="008E662E">
        <w:t>.</w:t>
      </w:r>
      <w:r w:rsidR="007E3D4F">
        <w:t xml:space="preserve"> </w:t>
      </w:r>
      <w:r w:rsidR="002D6785">
        <w:t>Examples of attributes includes:</w:t>
      </w:r>
    </w:p>
    <w:p w:rsidR="002D6785" w:rsidRPr="002D6785" w:rsidRDefault="002D6785" w:rsidP="00724ED2">
      <w:pPr>
        <w:pStyle w:val="BodyText"/>
        <w:numPr>
          <w:ilvl w:val="1"/>
          <w:numId w:val="39"/>
        </w:numPr>
        <w:jc w:val="left"/>
      </w:pPr>
      <w:r w:rsidRPr="002D6785">
        <w:t xml:space="preserve">Technical Attributes Relevant to O&amp;M from </w:t>
      </w:r>
      <w:r w:rsidR="0012712D">
        <w:t>an Engineering</w:t>
      </w:r>
      <w:r w:rsidRPr="002D6785">
        <w:t xml:space="preserve"> Specification Sheet</w:t>
      </w:r>
    </w:p>
    <w:p w:rsidR="002D6785" w:rsidRPr="002D6785" w:rsidRDefault="002D6785" w:rsidP="00724ED2">
      <w:pPr>
        <w:pStyle w:val="BodyText"/>
        <w:numPr>
          <w:ilvl w:val="1"/>
          <w:numId w:val="39"/>
        </w:numPr>
        <w:jc w:val="left"/>
      </w:pPr>
      <w:r w:rsidRPr="002D6785">
        <w:t>As-Designed/As-Refurbished Base Performance Characteristics</w:t>
      </w:r>
    </w:p>
    <w:p w:rsidR="002D6785" w:rsidRPr="002D6785" w:rsidRDefault="002D6785" w:rsidP="00724ED2">
      <w:pPr>
        <w:pStyle w:val="BodyText"/>
        <w:numPr>
          <w:ilvl w:val="1"/>
          <w:numId w:val="39"/>
        </w:numPr>
        <w:jc w:val="left"/>
      </w:pPr>
      <w:r w:rsidRPr="002D6785">
        <w:t>Defined Calibration Settings</w:t>
      </w:r>
    </w:p>
    <w:p w:rsidR="002D6785" w:rsidRPr="002D6785" w:rsidRDefault="002D6785" w:rsidP="00724ED2">
      <w:pPr>
        <w:pStyle w:val="BodyText"/>
        <w:numPr>
          <w:ilvl w:val="1"/>
          <w:numId w:val="39"/>
        </w:numPr>
        <w:jc w:val="left"/>
      </w:pPr>
      <w:r w:rsidRPr="002D6785">
        <w:t>Defined Configuration Settings</w:t>
      </w:r>
    </w:p>
    <w:p w:rsidR="008E662E" w:rsidRDefault="008E662E" w:rsidP="00724ED2">
      <w:pPr>
        <w:pStyle w:val="BodyText"/>
        <w:numPr>
          <w:ilvl w:val="1"/>
          <w:numId w:val="39"/>
        </w:numPr>
        <w:jc w:val="left"/>
      </w:pPr>
      <w:r>
        <w:t xml:space="preserve">Values can be one of the following </w:t>
      </w:r>
      <w:r w:rsidR="00084807">
        <w:t xml:space="preserve">MIMOSA CCOM </w:t>
      </w:r>
      <w:proofErr w:type="spellStart"/>
      <w:r w:rsidR="00084807">
        <w:t>ValueContent</w:t>
      </w:r>
      <w:proofErr w:type="spellEnd"/>
      <w:r w:rsidR="00084807">
        <w:t xml:space="preserve"> </w:t>
      </w:r>
      <w:r>
        <w:t>types:</w:t>
      </w:r>
    </w:p>
    <w:p w:rsidR="008E662E" w:rsidRDefault="008E662E" w:rsidP="00724ED2">
      <w:pPr>
        <w:pStyle w:val="BodyText"/>
        <w:numPr>
          <w:ilvl w:val="2"/>
          <w:numId w:val="39"/>
        </w:numPr>
        <w:jc w:val="left"/>
      </w:pPr>
      <w:proofErr w:type="spellStart"/>
      <w:r>
        <w:t>BinaryData</w:t>
      </w:r>
      <w:proofErr w:type="spellEnd"/>
    </w:p>
    <w:p w:rsidR="008E662E" w:rsidRDefault="008E662E" w:rsidP="00724ED2">
      <w:pPr>
        <w:pStyle w:val="BodyText"/>
        <w:numPr>
          <w:ilvl w:val="2"/>
          <w:numId w:val="39"/>
        </w:numPr>
        <w:jc w:val="left"/>
      </w:pPr>
      <w:proofErr w:type="spellStart"/>
      <w:r>
        <w:t>BinaryObject</w:t>
      </w:r>
      <w:proofErr w:type="spellEnd"/>
    </w:p>
    <w:p w:rsidR="008E662E" w:rsidRDefault="008E662E" w:rsidP="00724ED2">
      <w:pPr>
        <w:pStyle w:val="BodyText"/>
        <w:numPr>
          <w:ilvl w:val="2"/>
          <w:numId w:val="39"/>
        </w:numPr>
        <w:jc w:val="left"/>
      </w:pPr>
      <w:r>
        <w:t>Boolean</w:t>
      </w:r>
    </w:p>
    <w:p w:rsidR="008E662E" w:rsidRDefault="008E662E" w:rsidP="00724ED2">
      <w:pPr>
        <w:pStyle w:val="BodyText"/>
        <w:numPr>
          <w:ilvl w:val="2"/>
          <w:numId w:val="39"/>
        </w:numPr>
        <w:jc w:val="left"/>
      </w:pPr>
      <w:r>
        <w:t>CDF</w:t>
      </w:r>
    </w:p>
    <w:p w:rsidR="008E662E" w:rsidRDefault="008E662E" w:rsidP="00724ED2">
      <w:pPr>
        <w:pStyle w:val="BodyText"/>
        <w:numPr>
          <w:ilvl w:val="2"/>
          <w:numId w:val="39"/>
        </w:numPr>
        <w:jc w:val="left"/>
      </w:pPr>
      <w:r>
        <w:t>Coordinate</w:t>
      </w:r>
    </w:p>
    <w:p w:rsidR="008E662E" w:rsidRDefault="008E662E" w:rsidP="00724ED2">
      <w:pPr>
        <w:pStyle w:val="BodyText"/>
        <w:numPr>
          <w:ilvl w:val="2"/>
          <w:numId w:val="39"/>
        </w:numPr>
        <w:jc w:val="left"/>
      </w:pPr>
      <w:r>
        <w:t>Enumeration</w:t>
      </w:r>
    </w:p>
    <w:p w:rsidR="008E662E" w:rsidRDefault="008E662E" w:rsidP="00724ED2">
      <w:pPr>
        <w:pStyle w:val="BodyText"/>
        <w:numPr>
          <w:ilvl w:val="2"/>
          <w:numId w:val="39"/>
        </w:numPr>
        <w:jc w:val="left"/>
      </w:pPr>
      <w:r>
        <w:t>HDF5</w:t>
      </w:r>
    </w:p>
    <w:p w:rsidR="008E662E" w:rsidRDefault="008E662E" w:rsidP="00724ED2">
      <w:pPr>
        <w:pStyle w:val="BodyText"/>
        <w:numPr>
          <w:ilvl w:val="2"/>
          <w:numId w:val="39"/>
        </w:numPr>
        <w:jc w:val="left"/>
      </w:pPr>
      <w:r>
        <w:t>MathML3</w:t>
      </w:r>
    </w:p>
    <w:p w:rsidR="008E662E" w:rsidRDefault="008E662E" w:rsidP="00724ED2">
      <w:pPr>
        <w:pStyle w:val="BodyText"/>
        <w:numPr>
          <w:ilvl w:val="2"/>
          <w:numId w:val="39"/>
        </w:numPr>
        <w:jc w:val="left"/>
      </w:pPr>
      <w:r>
        <w:t>Measure</w:t>
      </w:r>
    </w:p>
    <w:p w:rsidR="008E662E" w:rsidRDefault="008E662E" w:rsidP="00724ED2">
      <w:pPr>
        <w:pStyle w:val="BodyText"/>
        <w:numPr>
          <w:ilvl w:val="2"/>
          <w:numId w:val="39"/>
        </w:numPr>
        <w:jc w:val="left"/>
      </w:pPr>
      <w:proofErr w:type="spellStart"/>
      <w:r>
        <w:t>MonetaryAmount</w:t>
      </w:r>
      <w:proofErr w:type="spellEnd"/>
    </w:p>
    <w:p w:rsidR="008E662E" w:rsidRDefault="008E662E" w:rsidP="00724ED2">
      <w:pPr>
        <w:pStyle w:val="BodyText"/>
        <w:numPr>
          <w:ilvl w:val="2"/>
          <w:numId w:val="39"/>
        </w:numPr>
        <w:jc w:val="left"/>
      </w:pPr>
      <w:proofErr w:type="spellStart"/>
      <w:r>
        <w:t>NumericType</w:t>
      </w:r>
      <w:proofErr w:type="spellEnd"/>
    </w:p>
    <w:p w:rsidR="008E662E" w:rsidRDefault="008E662E" w:rsidP="00724ED2">
      <w:pPr>
        <w:pStyle w:val="BodyText"/>
        <w:numPr>
          <w:ilvl w:val="2"/>
          <w:numId w:val="39"/>
        </w:numPr>
        <w:jc w:val="left"/>
      </w:pPr>
      <w:r>
        <w:t>OCL</w:t>
      </w:r>
    </w:p>
    <w:p w:rsidR="008E662E" w:rsidRDefault="008E662E" w:rsidP="00724ED2">
      <w:pPr>
        <w:pStyle w:val="BodyText"/>
        <w:numPr>
          <w:ilvl w:val="2"/>
          <w:numId w:val="39"/>
        </w:numPr>
        <w:jc w:val="left"/>
      </w:pPr>
      <w:r>
        <w:t>Percentage</w:t>
      </w:r>
    </w:p>
    <w:p w:rsidR="008E662E" w:rsidRDefault="008E662E" w:rsidP="00724ED2">
      <w:pPr>
        <w:pStyle w:val="BodyText"/>
        <w:numPr>
          <w:ilvl w:val="2"/>
          <w:numId w:val="39"/>
        </w:numPr>
        <w:jc w:val="left"/>
      </w:pPr>
      <w:r>
        <w:t>Probability</w:t>
      </w:r>
    </w:p>
    <w:p w:rsidR="008E662E" w:rsidRDefault="008E662E" w:rsidP="00724ED2">
      <w:pPr>
        <w:pStyle w:val="BodyText"/>
        <w:numPr>
          <w:ilvl w:val="2"/>
          <w:numId w:val="39"/>
        </w:numPr>
        <w:jc w:val="left"/>
      </w:pPr>
      <w:r>
        <w:lastRenderedPageBreak/>
        <w:t>SVG</w:t>
      </w:r>
    </w:p>
    <w:p w:rsidR="008E662E" w:rsidRDefault="008E662E" w:rsidP="00724ED2">
      <w:pPr>
        <w:pStyle w:val="BodyText"/>
        <w:numPr>
          <w:ilvl w:val="2"/>
          <w:numId w:val="39"/>
        </w:numPr>
        <w:jc w:val="left"/>
      </w:pPr>
      <w:proofErr w:type="spellStart"/>
      <w:r>
        <w:t>TextType</w:t>
      </w:r>
      <w:proofErr w:type="spellEnd"/>
    </w:p>
    <w:p w:rsidR="008E662E" w:rsidRDefault="008E662E" w:rsidP="00724ED2">
      <w:pPr>
        <w:pStyle w:val="BodyText"/>
        <w:numPr>
          <w:ilvl w:val="2"/>
          <w:numId w:val="39"/>
        </w:numPr>
        <w:jc w:val="left"/>
      </w:pPr>
      <w:proofErr w:type="spellStart"/>
      <w:r>
        <w:t>TextWithUnit</w:t>
      </w:r>
      <w:proofErr w:type="spellEnd"/>
    </w:p>
    <w:p w:rsidR="008E662E" w:rsidRDefault="008E662E" w:rsidP="00724ED2">
      <w:pPr>
        <w:pStyle w:val="BodyText"/>
        <w:numPr>
          <w:ilvl w:val="2"/>
          <w:numId w:val="39"/>
        </w:numPr>
        <w:jc w:val="left"/>
      </w:pPr>
      <w:proofErr w:type="spellStart"/>
      <w:r>
        <w:t>URILink</w:t>
      </w:r>
      <w:proofErr w:type="spellEnd"/>
    </w:p>
    <w:p w:rsidR="008E662E" w:rsidRDefault="008E662E" w:rsidP="00724ED2">
      <w:pPr>
        <w:pStyle w:val="BodyText"/>
        <w:numPr>
          <w:ilvl w:val="2"/>
          <w:numId w:val="39"/>
        </w:numPr>
        <w:jc w:val="left"/>
      </w:pPr>
      <w:proofErr w:type="spellStart"/>
      <w:r>
        <w:t>UTCDateTime</w:t>
      </w:r>
      <w:proofErr w:type="spellEnd"/>
    </w:p>
    <w:p w:rsidR="008E662E" w:rsidRDefault="008E662E" w:rsidP="00724ED2">
      <w:pPr>
        <w:pStyle w:val="BodyText"/>
        <w:numPr>
          <w:ilvl w:val="2"/>
          <w:numId w:val="39"/>
        </w:numPr>
        <w:jc w:val="left"/>
      </w:pPr>
      <w:r>
        <w:t>UUID</w:t>
      </w:r>
    </w:p>
    <w:p w:rsidR="008E662E" w:rsidRDefault="008E662E" w:rsidP="00724ED2">
      <w:pPr>
        <w:pStyle w:val="BodyText"/>
        <w:numPr>
          <w:ilvl w:val="2"/>
          <w:numId w:val="39"/>
        </w:numPr>
        <w:jc w:val="left"/>
      </w:pPr>
      <w:r>
        <w:t>XHTML</w:t>
      </w:r>
    </w:p>
    <w:p w:rsidR="008E662E" w:rsidRPr="002C7F16" w:rsidRDefault="008E662E" w:rsidP="00724ED2">
      <w:pPr>
        <w:pStyle w:val="BodyText"/>
        <w:numPr>
          <w:ilvl w:val="2"/>
          <w:numId w:val="39"/>
        </w:numPr>
        <w:jc w:val="left"/>
      </w:pPr>
      <w:proofErr w:type="spellStart"/>
      <w:r>
        <w:t>XMLAny</w:t>
      </w:r>
      <w:proofErr w:type="spellEnd"/>
    </w:p>
    <w:p w:rsidR="00FC365D" w:rsidRPr="002C7F16" w:rsidRDefault="00FC365D" w:rsidP="00724ED2">
      <w:pPr>
        <w:pStyle w:val="BodyText"/>
        <w:numPr>
          <w:ilvl w:val="0"/>
          <w:numId w:val="39"/>
        </w:numPr>
        <w:jc w:val="left"/>
      </w:pPr>
      <w:r w:rsidRPr="002C7F16">
        <w:t>Segment I/O Variable Parameter Classifications</w:t>
      </w:r>
      <w:r>
        <w:t xml:space="preserve"> (</w:t>
      </w:r>
      <w:proofErr w:type="spellStart"/>
      <w:r>
        <w:t>MeasurementLocationType</w:t>
      </w:r>
      <w:proofErr w:type="spellEnd"/>
      <w:r>
        <w:t>)</w:t>
      </w:r>
    </w:p>
    <w:p w:rsidR="00FC365D" w:rsidRPr="002C7F16" w:rsidRDefault="00FC365D" w:rsidP="00724ED2">
      <w:pPr>
        <w:pStyle w:val="BodyText"/>
        <w:numPr>
          <w:ilvl w:val="0"/>
          <w:numId w:val="39"/>
        </w:numPr>
        <w:jc w:val="left"/>
      </w:pPr>
      <w:r w:rsidRPr="002C7F16">
        <w:t>Segment Calculated Param</w:t>
      </w:r>
      <w:r>
        <w:t>e</w:t>
      </w:r>
      <w:r w:rsidRPr="002C7F16">
        <w:t>ter Classifications</w:t>
      </w:r>
      <w:r>
        <w:t xml:space="preserve"> (</w:t>
      </w:r>
      <w:proofErr w:type="spellStart"/>
      <w:r>
        <w:t>MeasurementLocationType</w:t>
      </w:r>
      <w:proofErr w:type="spellEnd"/>
      <w:r>
        <w:t>)</w:t>
      </w:r>
    </w:p>
    <w:p w:rsidR="008E662E" w:rsidRPr="004A6E44" w:rsidRDefault="008E662E" w:rsidP="00724ED2">
      <w:pPr>
        <w:pStyle w:val="BodyText"/>
      </w:pPr>
      <w:r>
        <w:t>Each I/O variable and calculated parameter can</w:t>
      </w:r>
      <w:r w:rsidR="002D6785">
        <w:t xml:space="preserve"> also</w:t>
      </w:r>
      <w:r w:rsidR="0012712D">
        <w:t xml:space="preserve"> contain metadata</w:t>
      </w:r>
      <w:r>
        <w:t>, such as the associated unit of measure (</w:t>
      </w:r>
      <w:proofErr w:type="spellStart"/>
      <w:r>
        <w:t>UoM</w:t>
      </w:r>
      <w:proofErr w:type="spellEnd"/>
      <w:r>
        <w:t>), valid min/max range, default value, monitored frequency rate, etc.</w:t>
      </w:r>
      <w:r w:rsidR="007E3D4F">
        <w:t xml:space="preserve"> </w:t>
      </w:r>
      <w:r w:rsidR="002D6785">
        <w:t>These parameters can also contain parameter operating envelopes or state regions.</w:t>
      </w:r>
    </w:p>
    <w:p w:rsidR="006462C0" w:rsidRDefault="002D6785" w:rsidP="00724ED2">
      <w:pPr>
        <w:pStyle w:val="BodyText"/>
      </w:pPr>
      <w:r>
        <w:t xml:space="preserve">Segments also have contain </w:t>
      </w:r>
      <w:r w:rsidR="00FC365D">
        <w:t xml:space="preserve">structural </w:t>
      </w:r>
      <w:proofErr w:type="spellStart"/>
      <w:r w:rsidR="00FC365D">
        <w:t>Input/Output</w:t>
      </w:r>
      <w:proofErr w:type="spellEnd"/>
      <w:r w:rsidR="00FC365D">
        <w:t xml:space="preserve"> Port Connections </w:t>
      </w:r>
      <w:r>
        <w:t>which can later be hooked together to represent inputs/outputs in a network.</w:t>
      </w:r>
      <w:r w:rsidR="007E3D4F">
        <w:t xml:space="preserve"> </w:t>
      </w:r>
      <w:r>
        <w:t>The por</w:t>
      </w:r>
      <w:r w:rsidR="0012712D">
        <w:t>t connections can also contain meta</w:t>
      </w:r>
      <w:r>
        <w:t xml:space="preserve">data, such as the location of </w:t>
      </w:r>
      <w:r w:rsidR="0012712D">
        <w:t>a</w:t>
      </w:r>
      <w:r>
        <w:t xml:space="preserve"> port on </w:t>
      </w:r>
      <w:r w:rsidR="0012712D">
        <w:t>a</w:t>
      </w:r>
      <w:r>
        <w:t xml:space="preserve"> segment, a graphic representation, process flow contents, etc.</w:t>
      </w:r>
    </w:p>
    <w:p w:rsidR="002D6785" w:rsidRDefault="00BF2CDA" w:rsidP="00724ED2">
      <w:pPr>
        <w:pStyle w:val="BodyText"/>
      </w:pPr>
      <w:r>
        <w:t>Breakdown s</w:t>
      </w:r>
      <w:r w:rsidR="002D6785">
        <w:t>tructure</w:t>
      </w:r>
      <w:r w:rsidR="00911217">
        <w:t>s</w:t>
      </w:r>
      <w:r w:rsidR="002D6785">
        <w:t xml:space="preserve"> </w:t>
      </w:r>
      <w:r w:rsidR="0012712D">
        <w:t xml:space="preserve">are </w:t>
      </w:r>
      <w:r w:rsidR="00911217">
        <w:t xml:space="preserve">supported </w:t>
      </w:r>
      <w:r>
        <w:t xml:space="preserve">as CCOM </w:t>
      </w:r>
      <w:proofErr w:type="spellStart"/>
      <w:r>
        <w:t>BreakdownStructure</w:t>
      </w:r>
      <w:proofErr w:type="spellEnd"/>
      <w:r>
        <w:t xml:space="preserve"> entities (subclass of Network) with</w:t>
      </w:r>
      <w:r w:rsidR="00911217">
        <w:t xml:space="preserve"> </w:t>
      </w:r>
      <w:r w:rsidR="002D6785">
        <w:t>parent/child segment connections</w:t>
      </w:r>
      <w:r>
        <w:t xml:space="preserve"> (</w:t>
      </w:r>
      <w:proofErr w:type="spellStart"/>
      <w:r w:rsidR="00CE4B2C">
        <w:t>Segment</w:t>
      </w:r>
      <w:r>
        <w:t>Connection</w:t>
      </w:r>
      <w:proofErr w:type="spellEnd"/>
      <w:r>
        <w:t>)</w:t>
      </w:r>
      <w:r w:rsidR="0012712D">
        <w:t>.</w:t>
      </w:r>
      <w:r w:rsidR="007E3D4F">
        <w:t xml:space="preserve"> </w:t>
      </w:r>
      <w:r>
        <w:t>Logical P&amp;ID topologies are supported as CCOM Topology entities (subclass of Network) with input/output port connections (</w:t>
      </w:r>
      <w:proofErr w:type="spellStart"/>
      <w:r w:rsidR="00CE4B2C">
        <w:t>Port</w:t>
      </w:r>
      <w:r>
        <w:t>Connection</w:t>
      </w:r>
      <w:proofErr w:type="spellEnd"/>
      <w:r>
        <w:t>) between segments.</w:t>
      </w:r>
      <w:r w:rsidR="007E3D4F">
        <w:t xml:space="preserve"> </w:t>
      </w:r>
      <w:r w:rsidR="00911217">
        <w:t xml:space="preserve">The same segment can be referenced in multiple topologies and </w:t>
      </w:r>
      <w:r w:rsidR="00461EB8">
        <w:t xml:space="preserve">multiple </w:t>
      </w:r>
      <w:r w:rsidR="00911217">
        <w:t>breakdown structures.</w:t>
      </w:r>
      <w:r w:rsidR="007E3D4F">
        <w:t xml:space="preserve"> </w:t>
      </w:r>
      <w:r w:rsidR="00461EB8">
        <w:t>This allows a segment to be organized in an engineering Plant Breakdown Structure, in an Operations ISA-95 Equipment Structure, and in a Maintenance Breakdown Structure.</w:t>
      </w:r>
    </w:p>
    <w:p w:rsidR="00911217" w:rsidRDefault="00911217" w:rsidP="00724ED2">
      <w:pPr>
        <w:pStyle w:val="BodyText"/>
      </w:pPr>
      <w:r>
        <w:t xml:space="preserve">Imports and exports shall be in conformance with </w:t>
      </w:r>
      <w:r w:rsidRPr="005757EE">
        <w:t xml:space="preserve">MIMOSA </w:t>
      </w:r>
      <w:smartTag w:uri="urn:schemas-microsoft-com:office:smarttags" w:element="stockticker">
        <w:r w:rsidRPr="005757EE">
          <w:t>CCOM</w:t>
        </w:r>
      </w:smartTag>
      <w:r w:rsidRPr="005757EE">
        <w:t xml:space="preserve"> V3.2.</w:t>
      </w:r>
      <w:r>
        <w:t>3 schema and utilize the</w:t>
      </w:r>
      <w:r w:rsidR="007E3D4F">
        <w:t xml:space="preserve"> </w:t>
      </w:r>
      <w:r>
        <w:t>following CCOM Classes:</w:t>
      </w:r>
    </w:p>
    <w:p w:rsidR="00330C71" w:rsidRDefault="00330C71" w:rsidP="00724ED2">
      <w:pPr>
        <w:pStyle w:val="BodyText"/>
        <w:numPr>
          <w:ilvl w:val="0"/>
          <w:numId w:val="40"/>
        </w:numPr>
        <w:jc w:val="left"/>
      </w:pPr>
      <w:r>
        <w:t>Enterprise</w:t>
      </w:r>
    </w:p>
    <w:p w:rsidR="00330C71" w:rsidRDefault="00330C71" w:rsidP="00724ED2">
      <w:pPr>
        <w:pStyle w:val="BodyText"/>
        <w:numPr>
          <w:ilvl w:val="0"/>
          <w:numId w:val="40"/>
        </w:numPr>
        <w:jc w:val="left"/>
      </w:pPr>
      <w:r>
        <w:t>Site</w:t>
      </w:r>
    </w:p>
    <w:p w:rsidR="00330C71" w:rsidRDefault="00330C71" w:rsidP="00724ED2">
      <w:pPr>
        <w:pStyle w:val="BodyText"/>
        <w:numPr>
          <w:ilvl w:val="0"/>
          <w:numId w:val="40"/>
        </w:numPr>
        <w:jc w:val="left"/>
      </w:pPr>
      <w:proofErr w:type="spellStart"/>
      <w:r>
        <w:t>InfoSource</w:t>
      </w:r>
      <w:proofErr w:type="spellEnd"/>
    </w:p>
    <w:p w:rsidR="00BF2CDA" w:rsidRPr="00BF2CDA" w:rsidRDefault="00BF2CDA" w:rsidP="00724ED2">
      <w:pPr>
        <w:pStyle w:val="BodyText"/>
        <w:numPr>
          <w:ilvl w:val="0"/>
          <w:numId w:val="40"/>
        </w:numPr>
        <w:jc w:val="left"/>
        <w:rPr>
          <w:rFonts w:ascii="Arial" w:hAnsi="Arial"/>
        </w:rPr>
      </w:pPr>
      <w:proofErr w:type="spellStart"/>
      <w:r>
        <w:t>BreakdownStructure</w:t>
      </w:r>
      <w:proofErr w:type="spellEnd"/>
    </w:p>
    <w:p w:rsidR="00BF2CDA" w:rsidRPr="00BF2CDA" w:rsidRDefault="00BF2CDA" w:rsidP="00724ED2">
      <w:pPr>
        <w:pStyle w:val="BodyText"/>
        <w:numPr>
          <w:ilvl w:val="0"/>
          <w:numId w:val="40"/>
        </w:numPr>
        <w:jc w:val="left"/>
        <w:rPr>
          <w:rFonts w:ascii="Arial" w:hAnsi="Arial"/>
        </w:rPr>
      </w:pPr>
      <w:r>
        <w:t>Topology</w:t>
      </w:r>
    </w:p>
    <w:p w:rsidR="00911217" w:rsidRPr="0047728A" w:rsidRDefault="00CE4B2C" w:rsidP="00724ED2">
      <w:pPr>
        <w:pStyle w:val="BodyText"/>
        <w:numPr>
          <w:ilvl w:val="0"/>
          <w:numId w:val="40"/>
        </w:numPr>
        <w:jc w:val="left"/>
        <w:rPr>
          <w:rFonts w:ascii="Arial" w:hAnsi="Arial"/>
        </w:rPr>
      </w:pPr>
      <w:proofErr w:type="spellStart"/>
      <w:r>
        <w:t>Segment</w:t>
      </w:r>
      <w:r w:rsidR="00911217">
        <w:t>Connection</w:t>
      </w:r>
      <w:proofErr w:type="spellEnd"/>
    </w:p>
    <w:p w:rsidR="00CE4B2C" w:rsidRPr="00911217" w:rsidRDefault="00CE4B2C" w:rsidP="00724ED2">
      <w:pPr>
        <w:pStyle w:val="BodyText"/>
        <w:numPr>
          <w:ilvl w:val="0"/>
          <w:numId w:val="40"/>
        </w:numPr>
        <w:jc w:val="left"/>
        <w:rPr>
          <w:rFonts w:ascii="Arial" w:hAnsi="Arial"/>
        </w:rPr>
      </w:pPr>
      <w:proofErr w:type="spellStart"/>
      <w:r>
        <w:t>PortConnection</w:t>
      </w:r>
      <w:proofErr w:type="spellEnd"/>
    </w:p>
    <w:p w:rsidR="00911217" w:rsidRPr="00252819" w:rsidRDefault="00911217" w:rsidP="00724ED2">
      <w:pPr>
        <w:pStyle w:val="BodyText"/>
        <w:numPr>
          <w:ilvl w:val="0"/>
          <w:numId w:val="40"/>
        </w:numPr>
        <w:jc w:val="left"/>
        <w:rPr>
          <w:rFonts w:ascii="Arial" w:hAnsi="Arial"/>
        </w:rPr>
      </w:pPr>
      <w:r>
        <w:t>Segment</w:t>
      </w:r>
    </w:p>
    <w:p w:rsidR="00CE4B2C" w:rsidRPr="00252819" w:rsidRDefault="00CE4B2C" w:rsidP="00CE4B2C">
      <w:pPr>
        <w:pStyle w:val="BodyText"/>
        <w:numPr>
          <w:ilvl w:val="0"/>
          <w:numId w:val="40"/>
        </w:numPr>
        <w:jc w:val="left"/>
        <w:rPr>
          <w:rFonts w:ascii="Arial" w:hAnsi="Arial"/>
        </w:rPr>
      </w:pPr>
      <w:proofErr w:type="spellStart"/>
      <w:r>
        <w:t>MeasurementLocation</w:t>
      </w:r>
      <w:proofErr w:type="spellEnd"/>
      <w:r>
        <w:t xml:space="preserve"> (Physical Port on a Segment</w:t>
      </w:r>
      <w:r w:rsidRPr="00CE4B2C">
        <w:t xml:space="preserve"> </w:t>
      </w:r>
      <w:r>
        <w:t xml:space="preserve">referenced as a “from” or “to on a </w:t>
      </w:r>
      <w:proofErr w:type="spellStart"/>
      <w:r>
        <w:t>PortConnection</w:t>
      </w:r>
      <w:proofErr w:type="spellEnd"/>
      <w:r>
        <w:t>)</w:t>
      </w:r>
    </w:p>
    <w:p w:rsidR="00911217" w:rsidRPr="00911217" w:rsidRDefault="00911217" w:rsidP="00724ED2">
      <w:pPr>
        <w:pStyle w:val="BodyText"/>
        <w:numPr>
          <w:ilvl w:val="0"/>
          <w:numId w:val="40"/>
        </w:numPr>
        <w:jc w:val="left"/>
        <w:rPr>
          <w:rFonts w:ascii="Arial" w:hAnsi="Arial"/>
        </w:rPr>
      </w:pPr>
      <w:proofErr w:type="spellStart"/>
      <w:r>
        <w:lastRenderedPageBreak/>
        <w:t>DataSheet</w:t>
      </w:r>
      <w:proofErr w:type="spellEnd"/>
      <w:r>
        <w:t xml:space="preserve"> (subclass of Network)</w:t>
      </w:r>
    </w:p>
    <w:p w:rsidR="00911217" w:rsidRPr="00911217" w:rsidRDefault="00CE4B2C" w:rsidP="00724ED2">
      <w:pPr>
        <w:pStyle w:val="BodyText"/>
        <w:numPr>
          <w:ilvl w:val="0"/>
          <w:numId w:val="40"/>
        </w:numPr>
        <w:jc w:val="left"/>
        <w:rPr>
          <w:rFonts w:ascii="Arial" w:hAnsi="Arial"/>
        </w:rPr>
      </w:pPr>
      <w:proofErr w:type="spellStart"/>
      <w:r>
        <w:t>Segment</w:t>
      </w:r>
      <w:r w:rsidR="00911217">
        <w:t>Connection</w:t>
      </w:r>
      <w:proofErr w:type="spellEnd"/>
      <w:r w:rsidR="00911217">
        <w:t xml:space="preserve"> (for </w:t>
      </w:r>
      <w:proofErr w:type="spellStart"/>
      <w:r w:rsidR="00911217">
        <w:t>DataSheet</w:t>
      </w:r>
      <w:proofErr w:type="spellEnd"/>
      <w:r w:rsidR="00911217">
        <w:t>)</w:t>
      </w:r>
    </w:p>
    <w:p w:rsidR="00252819" w:rsidRPr="00252819" w:rsidRDefault="00911217" w:rsidP="00724ED2">
      <w:pPr>
        <w:pStyle w:val="BodyText"/>
        <w:numPr>
          <w:ilvl w:val="0"/>
          <w:numId w:val="40"/>
        </w:numPr>
        <w:jc w:val="left"/>
        <w:rPr>
          <w:rFonts w:ascii="Arial" w:hAnsi="Arial"/>
        </w:rPr>
      </w:pPr>
      <w:r>
        <w:t>Segment</w:t>
      </w:r>
      <w:r w:rsidR="00252819">
        <w:t xml:space="preserve"> (Group on a </w:t>
      </w:r>
      <w:proofErr w:type="spellStart"/>
      <w:r w:rsidR="00252819">
        <w:t>DataSheet</w:t>
      </w:r>
      <w:proofErr w:type="spellEnd"/>
      <w:r w:rsidR="00252819">
        <w:t>)</w:t>
      </w:r>
    </w:p>
    <w:p w:rsidR="00BF2CDA" w:rsidRPr="00911217" w:rsidRDefault="00BF2CDA" w:rsidP="00724ED2">
      <w:pPr>
        <w:pStyle w:val="BodyText"/>
        <w:numPr>
          <w:ilvl w:val="0"/>
          <w:numId w:val="40"/>
        </w:numPr>
        <w:jc w:val="left"/>
        <w:rPr>
          <w:rFonts w:ascii="Arial" w:hAnsi="Arial"/>
        </w:rPr>
      </w:pPr>
      <w:r>
        <w:t xml:space="preserve">Attribute (Static Parameter with </w:t>
      </w:r>
      <w:proofErr w:type="spellStart"/>
      <w:r>
        <w:t>ValueContent</w:t>
      </w:r>
      <w:proofErr w:type="spellEnd"/>
      <w:r>
        <w:t xml:space="preserve"> associated with a </w:t>
      </w:r>
      <w:proofErr w:type="spellStart"/>
      <w:r>
        <w:t>DataSheet</w:t>
      </w:r>
      <w:proofErr w:type="spellEnd"/>
      <w:r>
        <w:t xml:space="preserve"> Group)</w:t>
      </w:r>
    </w:p>
    <w:p w:rsidR="00252819" w:rsidRPr="00252819" w:rsidRDefault="00252819" w:rsidP="00724ED2">
      <w:pPr>
        <w:pStyle w:val="BodyText"/>
        <w:numPr>
          <w:ilvl w:val="0"/>
          <w:numId w:val="40"/>
        </w:numPr>
        <w:jc w:val="left"/>
        <w:rPr>
          <w:rFonts w:ascii="Arial" w:hAnsi="Arial"/>
        </w:rPr>
      </w:pPr>
      <w:proofErr w:type="spellStart"/>
      <w:r>
        <w:t>MeasurementLocation</w:t>
      </w:r>
      <w:proofErr w:type="spellEnd"/>
      <w:r>
        <w:t xml:space="preserve"> (I/O Variable and Calculated Parameter on a Group on a </w:t>
      </w:r>
      <w:proofErr w:type="spellStart"/>
      <w:r>
        <w:t>DataSheet</w:t>
      </w:r>
      <w:proofErr w:type="spellEnd"/>
      <w:r>
        <w:t>)</w:t>
      </w:r>
    </w:p>
    <w:p w:rsidR="00252819" w:rsidRPr="00BF2CDA" w:rsidRDefault="00252819" w:rsidP="00724ED2">
      <w:pPr>
        <w:pStyle w:val="BodyText"/>
        <w:numPr>
          <w:ilvl w:val="0"/>
          <w:numId w:val="40"/>
        </w:numPr>
        <w:jc w:val="left"/>
        <w:rPr>
          <w:rFonts w:ascii="Arial" w:hAnsi="Arial"/>
        </w:rPr>
      </w:pPr>
      <w:r>
        <w:t>Attribute (I/O Variable</w:t>
      </w:r>
      <w:r w:rsidR="0012712D">
        <w:t xml:space="preserve"> and Calculated Parameter Metad</w:t>
      </w:r>
      <w:r>
        <w:t>ata)</w:t>
      </w:r>
    </w:p>
    <w:p w:rsidR="00BF2CDA" w:rsidRPr="00911217" w:rsidRDefault="00BF2CDA" w:rsidP="00724ED2">
      <w:pPr>
        <w:pStyle w:val="BodyText"/>
        <w:numPr>
          <w:ilvl w:val="0"/>
          <w:numId w:val="40"/>
        </w:numPr>
        <w:jc w:val="left"/>
        <w:rPr>
          <w:rFonts w:ascii="Arial" w:hAnsi="Arial"/>
        </w:rPr>
      </w:pPr>
      <w:r>
        <w:t>Attribute (</w:t>
      </w:r>
      <w:r w:rsidR="00461EB8">
        <w:t xml:space="preserve">Physical </w:t>
      </w:r>
      <w:r>
        <w:t>Port Metadata including PFD process input/outputs)</w:t>
      </w:r>
    </w:p>
    <w:p w:rsidR="00312B44" w:rsidRPr="00CB11AC" w:rsidRDefault="00312B44" w:rsidP="00727B8B">
      <w:pPr>
        <w:pStyle w:val="Heading3"/>
      </w:pPr>
      <w:bookmarkStart w:id="33" w:name="_Toc301906658"/>
      <w:bookmarkStart w:id="34" w:name="_Toc301970225"/>
      <w:r>
        <w:t>REG-ASSET</w:t>
      </w:r>
      <w:r w:rsidR="00727B8B">
        <w:t xml:space="preserve"> Component</w:t>
      </w:r>
      <w:bookmarkEnd w:id="33"/>
      <w:bookmarkEnd w:id="34"/>
    </w:p>
    <w:p w:rsidR="00461EB8" w:rsidRPr="004A6E44" w:rsidRDefault="00461EB8" w:rsidP="00724ED2">
      <w:pPr>
        <w:pStyle w:val="BodyText"/>
      </w:pPr>
      <w:r>
        <w:t>The REG-ASSET</w:t>
      </w:r>
      <w:r w:rsidR="007E3D4F">
        <w:t xml:space="preserve"> </w:t>
      </w:r>
      <w:r>
        <w:t>component of the Active O&amp;M Registry supports serialized Asset instances of equipment.</w:t>
      </w:r>
      <w:r w:rsidR="007E3D4F">
        <w:t xml:space="preserve"> </w:t>
      </w:r>
      <w:r>
        <w:t>Each Asset is assigned an immutable GUID and also the O/O assigned mnemonic identifier “tag”.</w:t>
      </w:r>
    </w:p>
    <w:p w:rsidR="00461EB8" w:rsidRDefault="00461EB8" w:rsidP="00724ED2">
      <w:pPr>
        <w:pStyle w:val="BodyText"/>
      </w:pPr>
      <w:r>
        <w:t xml:space="preserve">This component also supports the creation of multiple “data sheets” which utilize the MIMOSA CCOM </w:t>
      </w:r>
      <w:proofErr w:type="spellStart"/>
      <w:r>
        <w:t>DataSheet</w:t>
      </w:r>
      <w:proofErr w:type="spellEnd"/>
      <w:r>
        <w:t xml:space="preserve"> class (subclass of Network) to describe an unlimited number of asset parameters that are applicable to O&amp;M systems.</w:t>
      </w:r>
      <w:r w:rsidR="007E3D4F">
        <w:t xml:space="preserve"> </w:t>
      </w:r>
      <w:r>
        <w:t>These include:</w:t>
      </w:r>
    </w:p>
    <w:p w:rsidR="00461EB8" w:rsidRDefault="00461EB8" w:rsidP="00724ED2">
      <w:pPr>
        <w:pStyle w:val="BodyText"/>
        <w:numPr>
          <w:ilvl w:val="0"/>
          <w:numId w:val="41"/>
        </w:numPr>
      </w:pPr>
      <w:r>
        <w:t>Asset</w:t>
      </w:r>
      <w:r w:rsidRPr="002C7F16">
        <w:t xml:space="preserve"> Constant</w:t>
      </w:r>
      <w:r>
        <w:t xml:space="preserve"> Parameters and Values (Attribute).</w:t>
      </w:r>
      <w:r w:rsidR="007E3D4F">
        <w:t xml:space="preserve"> </w:t>
      </w:r>
      <w:r>
        <w:t>Examples of attributes includes:</w:t>
      </w:r>
    </w:p>
    <w:p w:rsidR="00461EB8" w:rsidRPr="002D6785" w:rsidRDefault="00461EB8" w:rsidP="00724ED2">
      <w:pPr>
        <w:pStyle w:val="BodyText"/>
        <w:numPr>
          <w:ilvl w:val="1"/>
          <w:numId w:val="41"/>
        </w:numPr>
      </w:pPr>
      <w:r w:rsidRPr="002D6785">
        <w:t xml:space="preserve">Technical Attributes Relevant to O&amp;M from </w:t>
      </w:r>
      <w:r>
        <w:t>an OEM</w:t>
      </w:r>
      <w:r w:rsidRPr="002D6785">
        <w:t xml:space="preserve"> Specification Sheet</w:t>
      </w:r>
    </w:p>
    <w:p w:rsidR="00461EB8" w:rsidRPr="002D6785" w:rsidRDefault="00461EB8" w:rsidP="00724ED2">
      <w:pPr>
        <w:pStyle w:val="BodyText"/>
        <w:numPr>
          <w:ilvl w:val="1"/>
          <w:numId w:val="41"/>
        </w:numPr>
      </w:pPr>
      <w:r w:rsidRPr="002D6785">
        <w:t>As-</w:t>
      </w:r>
      <w:r>
        <w:t>Installed</w:t>
      </w:r>
      <w:r w:rsidRPr="002D6785">
        <w:t xml:space="preserve"> Performance Characteristics</w:t>
      </w:r>
    </w:p>
    <w:p w:rsidR="00461EB8" w:rsidRPr="002D6785" w:rsidRDefault="00461EB8" w:rsidP="00724ED2">
      <w:pPr>
        <w:pStyle w:val="BodyText"/>
        <w:numPr>
          <w:ilvl w:val="1"/>
          <w:numId w:val="41"/>
        </w:numPr>
      </w:pPr>
      <w:r w:rsidRPr="002D6785">
        <w:t>Calibration Settings</w:t>
      </w:r>
    </w:p>
    <w:p w:rsidR="00461EB8" w:rsidRPr="002D6785" w:rsidRDefault="00461EB8" w:rsidP="00724ED2">
      <w:pPr>
        <w:pStyle w:val="BodyText"/>
        <w:numPr>
          <w:ilvl w:val="1"/>
          <w:numId w:val="41"/>
        </w:numPr>
      </w:pPr>
      <w:r w:rsidRPr="002D6785">
        <w:t>Configuration Settings</w:t>
      </w:r>
    </w:p>
    <w:p w:rsidR="00084807" w:rsidRDefault="00084807" w:rsidP="00084807">
      <w:pPr>
        <w:pStyle w:val="BodyText"/>
        <w:numPr>
          <w:ilvl w:val="1"/>
          <w:numId w:val="41"/>
        </w:numPr>
        <w:jc w:val="left"/>
      </w:pPr>
      <w:r>
        <w:t xml:space="preserve">Values can be one of the following MIMOSA CCOM </w:t>
      </w:r>
      <w:proofErr w:type="spellStart"/>
      <w:r>
        <w:t>ValueContent</w:t>
      </w:r>
      <w:proofErr w:type="spellEnd"/>
      <w:r>
        <w:t xml:space="preserve"> types:</w:t>
      </w:r>
    </w:p>
    <w:p w:rsidR="00461EB8" w:rsidRDefault="00461EB8" w:rsidP="00724ED2">
      <w:pPr>
        <w:pStyle w:val="BodyText"/>
        <w:numPr>
          <w:ilvl w:val="2"/>
          <w:numId w:val="41"/>
        </w:numPr>
      </w:pPr>
      <w:proofErr w:type="spellStart"/>
      <w:r>
        <w:t>BinaryData</w:t>
      </w:r>
      <w:proofErr w:type="spellEnd"/>
    </w:p>
    <w:p w:rsidR="00461EB8" w:rsidRDefault="00461EB8" w:rsidP="00724ED2">
      <w:pPr>
        <w:pStyle w:val="BodyText"/>
        <w:numPr>
          <w:ilvl w:val="2"/>
          <w:numId w:val="41"/>
        </w:numPr>
      </w:pPr>
      <w:proofErr w:type="spellStart"/>
      <w:r>
        <w:t>BinaryObject</w:t>
      </w:r>
      <w:proofErr w:type="spellEnd"/>
    </w:p>
    <w:p w:rsidR="00461EB8" w:rsidRDefault="00461EB8" w:rsidP="00724ED2">
      <w:pPr>
        <w:pStyle w:val="BodyText"/>
        <w:numPr>
          <w:ilvl w:val="2"/>
          <w:numId w:val="41"/>
        </w:numPr>
      </w:pPr>
      <w:r>
        <w:t>Boolean</w:t>
      </w:r>
    </w:p>
    <w:p w:rsidR="00461EB8" w:rsidRDefault="00461EB8" w:rsidP="00724ED2">
      <w:pPr>
        <w:pStyle w:val="BodyText"/>
        <w:numPr>
          <w:ilvl w:val="2"/>
          <w:numId w:val="41"/>
        </w:numPr>
      </w:pPr>
      <w:r>
        <w:t>CDF</w:t>
      </w:r>
    </w:p>
    <w:p w:rsidR="00461EB8" w:rsidRDefault="00461EB8" w:rsidP="00724ED2">
      <w:pPr>
        <w:pStyle w:val="BodyText"/>
        <w:numPr>
          <w:ilvl w:val="2"/>
          <w:numId w:val="41"/>
        </w:numPr>
      </w:pPr>
      <w:r>
        <w:t>Coordinate</w:t>
      </w:r>
    </w:p>
    <w:p w:rsidR="00461EB8" w:rsidRDefault="00461EB8" w:rsidP="00724ED2">
      <w:pPr>
        <w:pStyle w:val="BodyText"/>
        <w:numPr>
          <w:ilvl w:val="2"/>
          <w:numId w:val="41"/>
        </w:numPr>
      </w:pPr>
      <w:r>
        <w:t>Enumeration</w:t>
      </w:r>
    </w:p>
    <w:p w:rsidR="00461EB8" w:rsidRDefault="00461EB8" w:rsidP="00724ED2">
      <w:pPr>
        <w:pStyle w:val="BodyText"/>
        <w:numPr>
          <w:ilvl w:val="2"/>
          <w:numId w:val="41"/>
        </w:numPr>
      </w:pPr>
      <w:r>
        <w:t>HDF5</w:t>
      </w:r>
    </w:p>
    <w:p w:rsidR="00461EB8" w:rsidRDefault="00461EB8" w:rsidP="00724ED2">
      <w:pPr>
        <w:pStyle w:val="BodyText"/>
        <w:numPr>
          <w:ilvl w:val="2"/>
          <w:numId w:val="41"/>
        </w:numPr>
      </w:pPr>
      <w:r>
        <w:t>MathML3</w:t>
      </w:r>
    </w:p>
    <w:p w:rsidR="00461EB8" w:rsidRDefault="00461EB8" w:rsidP="00724ED2">
      <w:pPr>
        <w:pStyle w:val="BodyText"/>
        <w:numPr>
          <w:ilvl w:val="2"/>
          <w:numId w:val="41"/>
        </w:numPr>
      </w:pPr>
      <w:r>
        <w:t>Measure</w:t>
      </w:r>
    </w:p>
    <w:p w:rsidR="00461EB8" w:rsidRDefault="00461EB8" w:rsidP="00724ED2">
      <w:pPr>
        <w:pStyle w:val="BodyText"/>
        <w:numPr>
          <w:ilvl w:val="2"/>
          <w:numId w:val="41"/>
        </w:numPr>
      </w:pPr>
      <w:proofErr w:type="spellStart"/>
      <w:r>
        <w:t>MonetaryAmount</w:t>
      </w:r>
      <w:proofErr w:type="spellEnd"/>
    </w:p>
    <w:p w:rsidR="00461EB8" w:rsidRDefault="00461EB8" w:rsidP="00724ED2">
      <w:pPr>
        <w:pStyle w:val="BodyText"/>
        <w:numPr>
          <w:ilvl w:val="2"/>
          <w:numId w:val="41"/>
        </w:numPr>
      </w:pPr>
      <w:proofErr w:type="spellStart"/>
      <w:r>
        <w:t>NumericType</w:t>
      </w:r>
      <w:proofErr w:type="spellEnd"/>
    </w:p>
    <w:p w:rsidR="00461EB8" w:rsidRDefault="00461EB8" w:rsidP="00724ED2">
      <w:pPr>
        <w:pStyle w:val="BodyText"/>
        <w:numPr>
          <w:ilvl w:val="2"/>
          <w:numId w:val="41"/>
        </w:numPr>
      </w:pPr>
      <w:r>
        <w:t>OCL</w:t>
      </w:r>
    </w:p>
    <w:p w:rsidR="00461EB8" w:rsidRDefault="00461EB8" w:rsidP="00724ED2">
      <w:pPr>
        <w:pStyle w:val="BodyText"/>
        <w:numPr>
          <w:ilvl w:val="2"/>
          <w:numId w:val="41"/>
        </w:numPr>
      </w:pPr>
      <w:r>
        <w:lastRenderedPageBreak/>
        <w:t>Percentage</w:t>
      </w:r>
    </w:p>
    <w:p w:rsidR="00461EB8" w:rsidRDefault="00461EB8" w:rsidP="00724ED2">
      <w:pPr>
        <w:pStyle w:val="BodyText"/>
        <w:numPr>
          <w:ilvl w:val="2"/>
          <w:numId w:val="41"/>
        </w:numPr>
      </w:pPr>
      <w:r>
        <w:t>Probability</w:t>
      </w:r>
    </w:p>
    <w:p w:rsidR="00461EB8" w:rsidRDefault="00461EB8" w:rsidP="00724ED2">
      <w:pPr>
        <w:pStyle w:val="BodyText"/>
        <w:numPr>
          <w:ilvl w:val="2"/>
          <w:numId w:val="41"/>
        </w:numPr>
      </w:pPr>
      <w:r>
        <w:t>SVG</w:t>
      </w:r>
    </w:p>
    <w:p w:rsidR="00461EB8" w:rsidRDefault="00461EB8" w:rsidP="00724ED2">
      <w:pPr>
        <w:pStyle w:val="BodyText"/>
        <w:numPr>
          <w:ilvl w:val="2"/>
          <w:numId w:val="41"/>
        </w:numPr>
      </w:pPr>
      <w:proofErr w:type="spellStart"/>
      <w:r>
        <w:t>TextType</w:t>
      </w:r>
      <w:proofErr w:type="spellEnd"/>
    </w:p>
    <w:p w:rsidR="00461EB8" w:rsidRDefault="00461EB8" w:rsidP="00724ED2">
      <w:pPr>
        <w:pStyle w:val="BodyText"/>
        <w:numPr>
          <w:ilvl w:val="2"/>
          <w:numId w:val="41"/>
        </w:numPr>
      </w:pPr>
      <w:proofErr w:type="spellStart"/>
      <w:r>
        <w:t>TextWithUnit</w:t>
      </w:r>
      <w:proofErr w:type="spellEnd"/>
    </w:p>
    <w:p w:rsidR="00461EB8" w:rsidRDefault="00461EB8" w:rsidP="00724ED2">
      <w:pPr>
        <w:pStyle w:val="BodyText"/>
        <w:numPr>
          <w:ilvl w:val="2"/>
          <w:numId w:val="41"/>
        </w:numPr>
      </w:pPr>
      <w:proofErr w:type="spellStart"/>
      <w:r>
        <w:t>URILink</w:t>
      </w:r>
      <w:proofErr w:type="spellEnd"/>
    </w:p>
    <w:p w:rsidR="00461EB8" w:rsidRDefault="00461EB8" w:rsidP="00724ED2">
      <w:pPr>
        <w:pStyle w:val="BodyText"/>
        <w:numPr>
          <w:ilvl w:val="2"/>
          <w:numId w:val="41"/>
        </w:numPr>
      </w:pPr>
      <w:proofErr w:type="spellStart"/>
      <w:r>
        <w:t>UTCDateTime</w:t>
      </w:r>
      <w:proofErr w:type="spellEnd"/>
    </w:p>
    <w:p w:rsidR="00461EB8" w:rsidRDefault="00461EB8" w:rsidP="00724ED2">
      <w:pPr>
        <w:pStyle w:val="BodyText"/>
        <w:numPr>
          <w:ilvl w:val="2"/>
          <w:numId w:val="41"/>
        </w:numPr>
      </w:pPr>
      <w:r>
        <w:t>UUID</w:t>
      </w:r>
    </w:p>
    <w:p w:rsidR="00461EB8" w:rsidRDefault="00461EB8" w:rsidP="00724ED2">
      <w:pPr>
        <w:pStyle w:val="BodyText"/>
        <w:numPr>
          <w:ilvl w:val="2"/>
          <w:numId w:val="41"/>
        </w:numPr>
      </w:pPr>
      <w:r>
        <w:t>XHTML</w:t>
      </w:r>
    </w:p>
    <w:p w:rsidR="00461EB8" w:rsidRPr="002C7F16" w:rsidRDefault="00461EB8" w:rsidP="00724ED2">
      <w:pPr>
        <w:pStyle w:val="BodyText"/>
        <w:numPr>
          <w:ilvl w:val="2"/>
          <w:numId w:val="41"/>
        </w:numPr>
      </w:pPr>
      <w:proofErr w:type="spellStart"/>
      <w:r>
        <w:t>XMLAny</w:t>
      </w:r>
      <w:proofErr w:type="spellEnd"/>
    </w:p>
    <w:p w:rsidR="00461EB8" w:rsidRPr="002C7F16" w:rsidRDefault="00461EB8" w:rsidP="00724ED2">
      <w:pPr>
        <w:pStyle w:val="BodyText"/>
        <w:numPr>
          <w:ilvl w:val="0"/>
          <w:numId w:val="41"/>
        </w:numPr>
      </w:pPr>
      <w:r>
        <w:t>Asset</w:t>
      </w:r>
      <w:r w:rsidRPr="002C7F16">
        <w:t xml:space="preserve"> I/O Variable Parameter Classifications</w:t>
      </w:r>
      <w:r>
        <w:t xml:space="preserve"> (</w:t>
      </w:r>
      <w:proofErr w:type="spellStart"/>
      <w:r>
        <w:t>MeasurementLocationType</w:t>
      </w:r>
      <w:proofErr w:type="spellEnd"/>
      <w:r>
        <w:t>)</w:t>
      </w:r>
    </w:p>
    <w:p w:rsidR="00461EB8" w:rsidRPr="002C7F16" w:rsidRDefault="00461EB8" w:rsidP="00724ED2">
      <w:pPr>
        <w:pStyle w:val="BodyText"/>
        <w:numPr>
          <w:ilvl w:val="0"/>
          <w:numId w:val="41"/>
        </w:numPr>
      </w:pPr>
      <w:r>
        <w:t>Asset</w:t>
      </w:r>
      <w:r w:rsidRPr="002C7F16">
        <w:t xml:space="preserve"> Calculated Param</w:t>
      </w:r>
      <w:r>
        <w:t>e</w:t>
      </w:r>
      <w:r w:rsidRPr="002C7F16">
        <w:t>ter Classifications</w:t>
      </w:r>
      <w:r>
        <w:t xml:space="preserve"> (</w:t>
      </w:r>
      <w:proofErr w:type="spellStart"/>
      <w:r>
        <w:t>MeasurementLocationType</w:t>
      </w:r>
      <w:proofErr w:type="spellEnd"/>
      <w:r>
        <w:t>)</w:t>
      </w:r>
    </w:p>
    <w:p w:rsidR="00461EB8" w:rsidRPr="004A6E44" w:rsidRDefault="00461EB8" w:rsidP="00724ED2">
      <w:pPr>
        <w:pStyle w:val="BodyText"/>
      </w:pPr>
      <w:r>
        <w:t>Each I/O variable and calculated parameter can also contain metadata, such as the associated unit of measure (</w:t>
      </w:r>
      <w:proofErr w:type="spellStart"/>
      <w:r>
        <w:t>UoM</w:t>
      </w:r>
      <w:proofErr w:type="spellEnd"/>
      <w:r>
        <w:t>), valid min/max range, default value, monitored frequency rate, etc.</w:t>
      </w:r>
      <w:r w:rsidR="007E3D4F">
        <w:t xml:space="preserve"> </w:t>
      </w:r>
      <w:r>
        <w:t>These parameters can also contain parameter operating envelopes or state regions.</w:t>
      </w:r>
    </w:p>
    <w:p w:rsidR="00461EB8" w:rsidRDefault="00461EB8" w:rsidP="00724ED2">
      <w:pPr>
        <w:pStyle w:val="BodyText"/>
      </w:pPr>
      <w:r>
        <w:t xml:space="preserve">Assets are referenced in “install” and “removal” events </w:t>
      </w:r>
      <w:r w:rsidR="00A90F45">
        <w:t xml:space="preserve">(CCOM entity </w:t>
      </w:r>
      <w:proofErr w:type="spellStart"/>
      <w:r w:rsidR="00A90F45">
        <w:t>AssetOnSegmentEvent</w:t>
      </w:r>
      <w:proofErr w:type="spellEnd"/>
      <w:r w:rsidR="00A90F45">
        <w:t xml:space="preserve"> as a subclass of </w:t>
      </w:r>
      <w:proofErr w:type="spellStart"/>
      <w:r w:rsidR="00A90F45">
        <w:t>ActualEvent</w:t>
      </w:r>
      <w:proofErr w:type="spellEnd"/>
      <w:r w:rsidR="00A90F45">
        <w:t xml:space="preserve">) </w:t>
      </w:r>
      <w:r>
        <w:t>associated with a Segment.</w:t>
      </w:r>
      <w:r w:rsidR="007E3D4F">
        <w:t xml:space="preserve"> </w:t>
      </w:r>
      <w:r w:rsidR="00135A22">
        <w:t xml:space="preserve"> Best practice is that a</w:t>
      </w:r>
      <w:r>
        <w:t xml:space="preserve"> “remove” event </w:t>
      </w:r>
      <w:r w:rsidR="00A90F45">
        <w:t xml:space="preserve">for an Asset </w:t>
      </w:r>
      <w:r>
        <w:t>should have a correspon</w:t>
      </w:r>
      <w:r w:rsidR="00A90F45">
        <w:t xml:space="preserve">ding </w:t>
      </w:r>
      <w:r w:rsidR="00135A22">
        <w:t xml:space="preserve">earlier </w:t>
      </w:r>
      <w:r w:rsidR="00A90F45">
        <w:t>“install” event.</w:t>
      </w:r>
      <w:r w:rsidR="007E3D4F">
        <w:t xml:space="preserve"> </w:t>
      </w:r>
      <w:r w:rsidR="00135A22">
        <w:t xml:space="preserve">The most recent </w:t>
      </w:r>
      <w:proofErr w:type="spellStart"/>
      <w:r w:rsidR="00135A22">
        <w:t>AssetOnSegmentEvent</w:t>
      </w:r>
      <w:proofErr w:type="spellEnd"/>
      <w:r w:rsidR="00135A22">
        <w:t>, if an “install” event,</w:t>
      </w:r>
      <w:r>
        <w:t xml:space="preserve"> will reference the Segment where </w:t>
      </w:r>
      <w:r w:rsidR="00135A22">
        <w:t xml:space="preserve">an Asset is currently installed.  The most recent </w:t>
      </w:r>
      <w:proofErr w:type="spellStart"/>
      <w:r w:rsidR="00135A22">
        <w:t>AssetOnSegmentEvent</w:t>
      </w:r>
      <w:proofErr w:type="spellEnd"/>
      <w:r w:rsidR="00135A22">
        <w:t xml:space="preserve">, if a “removal” event, represents an uninstalled Asset. </w:t>
      </w:r>
    </w:p>
    <w:p w:rsidR="00461EB8" w:rsidRDefault="00461EB8" w:rsidP="00724ED2">
      <w:pPr>
        <w:pStyle w:val="BodyText"/>
      </w:pPr>
      <w:r>
        <w:t xml:space="preserve">Imports and exports shall be in conformance with </w:t>
      </w:r>
      <w:r w:rsidRPr="005757EE">
        <w:t xml:space="preserve">MIMOSA </w:t>
      </w:r>
      <w:smartTag w:uri="urn:schemas-microsoft-com:office:smarttags" w:element="stockticker">
        <w:r w:rsidRPr="005757EE">
          <w:t>CCOM</w:t>
        </w:r>
      </w:smartTag>
      <w:r w:rsidRPr="005757EE">
        <w:t xml:space="preserve"> V3.2.</w:t>
      </w:r>
      <w:r>
        <w:t>3 schema and utilize the</w:t>
      </w:r>
      <w:r w:rsidR="007E3D4F">
        <w:t xml:space="preserve"> </w:t>
      </w:r>
      <w:r>
        <w:t>following CCOM Classes:</w:t>
      </w:r>
    </w:p>
    <w:p w:rsidR="00461EB8" w:rsidRDefault="00461EB8" w:rsidP="00724ED2">
      <w:pPr>
        <w:pStyle w:val="BodyText"/>
        <w:numPr>
          <w:ilvl w:val="0"/>
          <w:numId w:val="42"/>
        </w:numPr>
      </w:pPr>
      <w:proofErr w:type="spellStart"/>
      <w:r>
        <w:t>InfoSource</w:t>
      </w:r>
      <w:proofErr w:type="spellEnd"/>
    </w:p>
    <w:p w:rsidR="00461EB8" w:rsidRPr="00BF2CDA" w:rsidRDefault="00724ED2" w:rsidP="00724ED2">
      <w:pPr>
        <w:pStyle w:val="BodyText"/>
        <w:numPr>
          <w:ilvl w:val="0"/>
          <w:numId w:val="42"/>
        </w:numPr>
        <w:rPr>
          <w:rFonts w:ascii="Arial" w:hAnsi="Arial"/>
        </w:rPr>
      </w:pPr>
      <w:r>
        <w:t>Asset</w:t>
      </w:r>
    </w:p>
    <w:p w:rsidR="00461EB8" w:rsidRPr="00911217" w:rsidRDefault="00461EB8" w:rsidP="00724ED2">
      <w:pPr>
        <w:pStyle w:val="BodyText"/>
        <w:numPr>
          <w:ilvl w:val="0"/>
          <w:numId w:val="42"/>
        </w:numPr>
        <w:rPr>
          <w:rFonts w:ascii="Arial" w:hAnsi="Arial"/>
        </w:rPr>
      </w:pPr>
      <w:proofErr w:type="spellStart"/>
      <w:r>
        <w:t>DataSheet</w:t>
      </w:r>
      <w:proofErr w:type="spellEnd"/>
      <w:r>
        <w:t xml:space="preserve"> (subclass of Network)</w:t>
      </w:r>
    </w:p>
    <w:p w:rsidR="00461EB8" w:rsidRPr="00911217" w:rsidRDefault="00CE4B2C" w:rsidP="00724ED2">
      <w:pPr>
        <w:pStyle w:val="BodyText"/>
        <w:numPr>
          <w:ilvl w:val="0"/>
          <w:numId w:val="42"/>
        </w:numPr>
        <w:rPr>
          <w:rFonts w:ascii="Arial" w:hAnsi="Arial"/>
        </w:rPr>
      </w:pPr>
      <w:proofErr w:type="spellStart"/>
      <w:r>
        <w:t>Segment</w:t>
      </w:r>
      <w:r w:rsidR="00461EB8">
        <w:t>Connection</w:t>
      </w:r>
      <w:proofErr w:type="spellEnd"/>
      <w:r w:rsidR="00461EB8">
        <w:t xml:space="preserve"> (for </w:t>
      </w:r>
      <w:proofErr w:type="spellStart"/>
      <w:r w:rsidR="00461EB8">
        <w:t>DataSheet</w:t>
      </w:r>
      <w:proofErr w:type="spellEnd"/>
      <w:r w:rsidR="00461EB8">
        <w:t>)</w:t>
      </w:r>
    </w:p>
    <w:p w:rsidR="00461EB8" w:rsidRPr="00252819" w:rsidRDefault="00461EB8" w:rsidP="00724ED2">
      <w:pPr>
        <w:pStyle w:val="BodyText"/>
        <w:numPr>
          <w:ilvl w:val="0"/>
          <w:numId w:val="42"/>
        </w:numPr>
        <w:rPr>
          <w:rFonts w:ascii="Arial" w:hAnsi="Arial"/>
        </w:rPr>
      </w:pPr>
      <w:r>
        <w:t xml:space="preserve">Segment (Group on a </w:t>
      </w:r>
      <w:proofErr w:type="spellStart"/>
      <w:r>
        <w:t>DataSheet</w:t>
      </w:r>
      <w:proofErr w:type="spellEnd"/>
      <w:r>
        <w:t>)</w:t>
      </w:r>
    </w:p>
    <w:p w:rsidR="00461EB8" w:rsidRPr="00911217" w:rsidRDefault="00461EB8" w:rsidP="00724ED2">
      <w:pPr>
        <w:pStyle w:val="BodyText"/>
        <w:numPr>
          <w:ilvl w:val="0"/>
          <w:numId w:val="42"/>
        </w:numPr>
        <w:rPr>
          <w:rFonts w:ascii="Arial" w:hAnsi="Arial"/>
        </w:rPr>
      </w:pPr>
      <w:r>
        <w:t xml:space="preserve">Attribute (Static Parameter with </w:t>
      </w:r>
      <w:proofErr w:type="spellStart"/>
      <w:r>
        <w:t>ValueContent</w:t>
      </w:r>
      <w:proofErr w:type="spellEnd"/>
      <w:r>
        <w:t xml:space="preserve"> associated with a </w:t>
      </w:r>
      <w:proofErr w:type="spellStart"/>
      <w:r>
        <w:t>DataSheet</w:t>
      </w:r>
      <w:proofErr w:type="spellEnd"/>
      <w:r>
        <w:t xml:space="preserve"> Group)</w:t>
      </w:r>
    </w:p>
    <w:p w:rsidR="00461EB8" w:rsidRPr="00252819" w:rsidRDefault="00461EB8" w:rsidP="00724ED2">
      <w:pPr>
        <w:pStyle w:val="BodyText"/>
        <w:numPr>
          <w:ilvl w:val="0"/>
          <w:numId w:val="42"/>
        </w:numPr>
        <w:rPr>
          <w:rFonts w:ascii="Arial" w:hAnsi="Arial"/>
        </w:rPr>
      </w:pPr>
      <w:proofErr w:type="spellStart"/>
      <w:r>
        <w:t>MeasurementLocation</w:t>
      </w:r>
      <w:proofErr w:type="spellEnd"/>
      <w:r>
        <w:t xml:space="preserve"> (I/O Variable and Calculated Parameter on a Group on a </w:t>
      </w:r>
      <w:proofErr w:type="spellStart"/>
      <w:r>
        <w:t>DataSheet</w:t>
      </w:r>
      <w:proofErr w:type="spellEnd"/>
      <w:r>
        <w:t>)</w:t>
      </w:r>
    </w:p>
    <w:p w:rsidR="00461EB8" w:rsidRPr="00BF2CDA" w:rsidRDefault="00461EB8" w:rsidP="00724ED2">
      <w:pPr>
        <w:pStyle w:val="BodyText"/>
        <w:numPr>
          <w:ilvl w:val="0"/>
          <w:numId w:val="42"/>
        </w:numPr>
        <w:rPr>
          <w:rFonts w:ascii="Arial" w:hAnsi="Arial"/>
        </w:rPr>
      </w:pPr>
      <w:r>
        <w:t>Attribute (I/O Variable and Calculated Parameter Metadata)</w:t>
      </w:r>
    </w:p>
    <w:p w:rsidR="006D69C9" w:rsidRDefault="00727B8B" w:rsidP="00727B8B">
      <w:pPr>
        <w:pStyle w:val="Heading2"/>
      </w:pPr>
      <w:bookmarkStart w:id="35" w:name="_Toc301906659"/>
      <w:bookmarkStart w:id="36" w:name="_Toc301970226"/>
      <w:r>
        <w:t>Engineering System</w:t>
      </w:r>
      <w:bookmarkEnd w:id="35"/>
      <w:r w:rsidR="00084807">
        <w:t>s</w:t>
      </w:r>
      <w:bookmarkEnd w:id="36"/>
    </w:p>
    <w:p w:rsidR="009877EE" w:rsidRPr="00724ED2" w:rsidRDefault="009877EE" w:rsidP="00724ED2">
      <w:pPr>
        <w:pStyle w:val="BodyText"/>
      </w:pPr>
      <w:r w:rsidRPr="00724ED2">
        <w:t xml:space="preserve">For </w:t>
      </w:r>
      <w:r w:rsidR="00084807">
        <w:t xml:space="preserve">handover </w:t>
      </w:r>
      <w:r w:rsidRPr="00724ED2">
        <w:t>information related to plant breakdown structures, logical P&amp;IDs and PFDs,</w:t>
      </w:r>
      <w:r w:rsidR="007E3D4F" w:rsidRPr="00724ED2">
        <w:t xml:space="preserve"> </w:t>
      </w:r>
      <w:r w:rsidRPr="00724ED2">
        <w:t xml:space="preserve">engineering systems shall use ISO 15926 formats </w:t>
      </w:r>
      <w:r w:rsidR="00724ED2" w:rsidRPr="00724ED2">
        <w:t>that</w:t>
      </w:r>
      <w:r w:rsidRPr="00724ED2">
        <w:t xml:space="preserve"> conform to Red-level ISO 15926 </w:t>
      </w:r>
      <w:r w:rsidRPr="00724ED2">
        <w:lastRenderedPageBreak/>
        <w:t>compliance</w:t>
      </w:r>
      <w:r w:rsidRPr="00997CF5">
        <w:rPr>
          <w:rStyle w:val="FootnoteReference"/>
        </w:rPr>
        <w:footnoteReference w:id="1"/>
      </w:r>
      <w:r w:rsidRPr="00724ED2">
        <w:t xml:space="preserve"> for Semantic Precision, Standardization Level and Implementation Schema Type and Blue-level compliance for Implementation Interface Type. Only Blue-level compliance is required for Implementation Interface Type as the ISBM is prescribed as a transfer mechanism and an ISO 15926 Part 9 Façade is optional. The reference data and templates used for the exchange shall leverage ISO 15926 standardized templates and reference data. The Joint MIMOSA / PCA O&amp;M SIG will work to properly incorporate MIMOSA CCOM concepts in ISO 15926 so that key O&amp;M information can be unambiguously exchanged based on existing O&amp;M information models.</w:t>
      </w:r>
    </w:p>
    <w:p w:rsidR="009877EE" w:rsidRPr="00724ED2" w:rsidRDefault="009877EE" w:rsidP="00724ED2">
      <w:pPr>
        <w:pStyle w:val="BodyText"/>
      </w:pPr>
      <w:r w:rsidRPr="00724ED2">
        <w:t>The data required by the O&amp;M Register must conform to MIMOSA CCOM using the CCOM Reference Data Dictionary (REG-DICTIONARY) and Taxonomy (REG-TAXONOMY).</w:t>
      </w:r>
    </w:p>
    <w:p w:rsidR="006D69C9" w:rsidRDefault="00727B8B" w:rsidP="00727B8B">
      <w:pPr>
        <w:pStyle w:val="Heading2"/>
      </w:pPr>
      <w:bookmarkStart w:id="37" w:name="_Toc301906660"/>
      <w:bookmarkStart w:id="38" w:name="_Toc301970227"/>
      <w:r>
        <w:t>Construction System</w:t>
      </w:r>
      <w:bookmarkEnd w:id="37"/>
      <w:bookmarkEnd w:id="38"/>
    </w:p>
    <w:p w:rsidR="009877EE" w:rsidRPr="00724ED2" w:rsidRDefault="009877EE" w:rsidP="00724ED2">
      <w:pPr>
        <w:pStyle w:val="BodyText"/>
      </w:pPr>
      <w:r w:rsidRPr="00724ED2">
        <w:t>For turnover information related to serialized assets installed in segment structures, construction systems shall use ISO 15926 formats which conform to Red-level ISO 15926 compliance for Semantic Precision, Standardization Level and Implementation Schema Type and Blue-level compliance for Implementation Interface Type. Only Blue-level compliance is required for Implementation Interface Type as the ISBM is prescribed as a transfer mechanism and an ISO 15926 Part 9 Façade is optional. The reference data and templates used for the exchange shall leverage ISO 15926 standardized templates and reference data. The Joint MIMOSA / PCA O&amp;M SIG will work to properly incorporate MIMOSA CCOM concepts in ISO 15926 so that key O&amp;M information can be unambiguously exchanged based on existing O&amp;M information models.</w:t>
      </w:r>
      <w:r w:rsidR="007E3D4F" w:rsidRPr="00724ED2">
        <w:t xml:space="preserve"> </w:t>
      </w:r>
      <w:r w:rsidRPr="00724ED2">
        <w:t>The data required by the O&amp;M Register must conform to MIMOSA CCOM using the CCOM Reference Data Dictionary (REG-DICTIONARY) and Taxonomy (REG-TAXONOMY).</w:t>
      </w:r>
    </w:p>
    <w:p w:rsidR="006D69C9" w:rsidRDefault="006D69C9" w:rsidP="006D69C9">
      <w:pPr>
        <w:pStyle w:val="Heading2"/>
      </w:pPr>
      <w:bookmarkStart w:id="39" w:name="_Toc301906661"/>
      <w:bookmarkStart w:id="40" w:name="_Toc301970228"/>
      <w:r>
        <w:t>D</w:t>
      </w:r>
      <w:r w:rsidR="00727B8B">
        <w:t>ocument Management System</w:t>
      </w:r>
      <w:r w:rsidR="009877EE">
        <w:t xml:space="preserve"> (DOC</w:t>
      </w:r>
      <w:r w:rsidR="00727B8B">
        <w:t>)</w:t>
      </w:r>
      <w:bookmarkEnd w:id="39"/>
      <w:bookmarkEnd w:id="40"/>
    </w:p>
    <w:p w:rsidR="006D69C9" w:rsidRDefault="00371AC7" w:rsidP="00724ED2">
      <w:pPr>
        <w:pStyle w:val="BodyText"/>
      </w:pPr>
      <w:r>
        <w:t>The Document Management System shall support URI references to specific documents in is repository.</w:t>
      </w:r>
      <w:r w:rsidR="007E3D4F">
        <w:t xml:space="preserve"> </w:t>
      </w:r>
      <w:r>
        <w:t xml:space="preserve">This allows Data Sheets to contain references to associated documents through attributes with </w:t>
      </w:r>
      <w:proofErr w:type="spellStart"/>
      <w:r>
        <w:t>URILink</w:t>
      </w:r>
      <w:proofErr w:type="spellEnd"/>
      <w:r>
        <w:t xml:space="preserve"> value types.</w:t>
      </w:r>
    </w:p>
    <w:p w:rsidR="006D69C9" w:rsidRDefault="006150A3" w:rsidP="006D69C9">
      <w:pPr>
        <w:pStyle w:val="Heading2"/>
      </w:pPr>
      <w:bookmarkStart w:id="41" w:name="_Toc301906662"/>
      <w:bookmarkStart w:id="42" w:name="_Toc301970229"/>
      <w:r>
        <w:t xml:space="preserve">O&amp;M </w:t>
      </w:r>
      <w:r w:rsidR="00371AC7">
        <w:t>Systems</w:t>
      </w:r>
      <w:bookmarkEnd w:id="41"/>
      <w:bookmarkEnd w:id="42"/>
    </w:p>
    <w:p w:rsidR="006150A3" w:rsidRDefault="006150A3" w:rsidP="00724ED2">
      <w:pPr>
        <w:pStyle w:val="BodyText"/>
      </w:pPr>
      <w:r>
        <w:t xml:space="preserve">All O&amp;M systems </w:t>
      </w:r>
      <w:r w:rsidR="00724ED2">
        <w:t>that</w:t>
      </w:r>
      <w:r>
        <w:t xml:space="preserve"> require breakdown structures or topologies shall support its population in a CCOM REG-STRUCTURE information package with associated CCOM REG-DICTIONARY and CCOM REG-TAXONOMY entries.</w:t>
      </w:r>
      <w:r w:rsidR="007E3D4F">
        <w:t xml:space="preserve"> </w:t>
      </w:r>
      <w:r>
        <w:t>Each system shall subscribe to the ISBM as a transfer mechanism as specified in OpenO&amp;M Use Case specifications.</w:t>
      </w:r>
    </w:p>
    <w:p w:rsidR="006150A3" w:rsidRPr="006150A3" w:rsidRDefault="006150A3" w:rsidP="00724ED2">
      <w:pPr>
        <w:pStyle w:val="BodyText"/>
      </w:pPr>
      <w:r>
        <w:t xml:space="preserve">All O&amp;M systems </w:t>
      </w:r>
      <w:r w:rsidR="00724ED2">
        <w:t>that</w:t>
      </w:r>
      <w:r>
        <w:t xml:space="preserve"> require serialized asset information shall support its population in a CCOM REG-ASSET information package with associated CCOM REG-DICTIONARY and CCOM REG-TAXONOMY entries.</w:t>
      </w:r>
      <w:r w:rsidR="007E3D4F">
        <w:t xml:space="preserve"> </w:t>
      </w:r>
      <w:r>
        <w:t>Each system shall subscribe to the ISBM as a transfer mechanism as specified in OpenO&amp;M Use Case specifications.</w:t>
      </w:r>
    </w:p>
    <w:p w:rsidR="006150A3" w:rsidRPr="006150A3" w:rsidRDefault="006150A3" w:rsidP="00724ED2">
      <w:pPr>
        <w:pStyle w:val="BodyText"/>
      </w:pPr>
    </w:p>
    <w:sectPr w:rsidR="006150A3" w:rsidRPr="006150A3" w:rsidSect="005406C3">
      <w:headerReference w:type="default" r:id="rId13"/>
      <w:footerReference w:type="even" r:id="rId14"/>
      <w:footerReference w:type="default" r:id="rId15"/>
      <w:pgSz w:w="12240" w:h="15840" w:code="1"/>
      <w:pgMar w:top="1440" w:right="1440" w:bottom="1440" w:left="1440" w:header="720" w:footer="720" w:gutter="0"/>
      <w:cols w:space="720"/>
      <w:noEndnote/>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macro wne:macroName="NORMAL.NEWMACROS.MACRO2"/>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74F" w:rsidRDefault="00F5174F">
      <w:r>
        <w:separator/>
      </w:r>
    </w:p>
  </w:endnote>
  <w:endnote w:type="continuationSeparator" w:id="0">
    <w:p w:rsidR="00F5174F" w:rsidRDefault="00F517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AC" w:rsidRDefault="00CB11AC">
    <w:pPr>
      <w:spacing w:line="240" w:lineRule="exact"/>
    </w:pPr>
  </w:p>
  <w:p w:rsidR="00CB11AC" w:rsidRDefault="005B15F0">
    <w:pPr>
      <w:framePr w:w="9361" w:wrap="notBeside" w:vAnchor="text" w:hAnchor="text" w:x="1" w:y="1"/>
      <w:rPr>
        <w:sz w:val="20"/>
        <w:szCs w:val="20"/>
      </w:rPr>
    </w:pPr>
    <w:r>
      <w:rPr>
        <w:sz w:val="20"/>
        <w:szCs w:val="20"/>
      </w:rPr>
      <w:fldChar w:fldCharType="begin"/>
    </w:r>
    <w:r w:rsidR="00CB11AC">
      <w:rPr>
        <w:sz w:val="20"/>
        <w:szCs w:val="20"/>
      </w:rPr>
      <w:instrText xml:space="preserve">PAGE </w:instrText>
    </w:r>
    <w:r>
      <w:rPr>
        <w:sz w:val="20"/>
        <w:szCs w:val="20"/>
      </w:rPr>
      <w:fldChar w:fldCharType="separate"/>
    </w:r>
    <w:r w:rsidR="00CB11AC">
      <w:rPr>
        <w:noProof/>
        <w:sz w:val="20"/>
        <w:szCs w:val="20"/>
      </w:rPr>
      <w:t>xvi</w:t>
    </w:r>
    <w:r>
      <w:rPr>
        <w:sz w:val="20"/>
        <w:szCs w:val="20"/>
      </w:rPr>
      <w:fldChar w:fldCharType="end"/>
    </w:r>
  </w:p>
  <w:p w:rsidR="00CB11AC" w:rsidRDefault="005B15F0">
    <w:pPr>
      <w:tabs>
        <w:tab w:val="left" w:pos="-11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100"/>
        <w:tab w:val="left" w:pos="9360"/>
      </w:tabs>
      <w:ind w:firstLine="7920"/>
      <w:rPr>
        <w:rFonts w:cs="Times"/>
      </w:rPr>
    </w:pPr>
    <w:r w:rsidRPr="005B15F0">
      <w:rPr>
        <w:noProof/>
        <w:lang w:val="en-AU" w:eastAsia="en-AU"/>
      </w:rPr>
      <w:pict>
        <v:rect id="Rectangle 8" o:spid="_x0000_s4097" style="position:absolute;left:0;text-align:left;margin-left:71.75pt;margin-top:0;width:468pt;height:.95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cscwIAAPc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" o:allowincell="f" fillcolor="black" stroked="f" strokeweight="0">
          <w10:wrap anchorx="page"/>
          <w10:anchorlock/>
        </v:rect>
      </w:pict>
    </w:r>
    <w:r w:rsidR="00CB11AC">
      <w:rPr>
        <w:sz w:val="20"/>
        <w:szCs w:val="20"/>
      </w:rPr>
      <w:t>December 1996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AC" w:rsidRDefault="00CB11AC">
    <w:pPr>
      <w:spacing w:line="19" w:lineRule="exact"/>
    </w:pPr>
  </w:p>
  <w:p w:rsidR="00CB11AC" w:rsidRPr="005406C3" w:rsidRDefault="00CB11AC" w:rsidP="00997CF5">
    <w:pPr>
      <w:pStyle w:val="Footer"/>
    </w:pPr>
    <w:r>
      <w:t>© 201</w:t>
    </w:r>
    <w:r w:rsidR="00997CF5">
      <w:t>2</w:t>
    </w:r>
    <w:r>
      <w:t xml:space="preserve"> MIMOSA</w:t>
    </w:r>
    <w:r>
      <w:tab/>
    </w:r>
    <w:r w:rsidRPr="003C54EC">
      <w:t>CP-BP001-</w:t>
    </w:r>
    <w:r w:rsidR="00242B08">
      <w:t>1.0</w:t>
    </w:r>
    <w:r w:rsidR="00CE03C2">
      <w:t>0</w:t>
    </w:r>
    <w:r>
      <w:tab/>
    </w:r>
    <w:r w:rsidR="005B15F0">
      <w:fldChar w:fldCharType="begin"/>
    </w:r>
    <w:r>
      <w:instrText xml:space="preserve">PAGE </w:instrText>
    </w:r>
    <w:r w:rsidR="005B15F0">
      <w:fldChar w:fldCharType="separate"/>
    </w:r>
    <w:r w:rsidR="00CE03C2">
      <w:rPr>
        <w:noProof/>
      </w:rPr>
      <w:t>2</w:t>
    </w:r>
    <w:r w:rsidR="005B15F0">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74F" w:rsidRDefault="00F5174F">
      <w:r>
        <w:separator/>
      </w:r>
    </w:p>
  </w:footnote>
  <w:footnote w:type="continuationSeparator" w:id="0">
    <w:p w:rsidR="00F5174F" w:rsidRDefault="00F5174F">
      <w:r>
        <w:continuationSeparator/>
      </w:r>
    </w:p>
  </w:footnote>
  <w:footnote w:id="1">
    <w:p w:rsidR="00CB11AC" w:rsidRDefault="00CB11AC" w:rsidP="009877EE">
      <w:pPr>
        <w:pStyle w:val="FootnoteText"/>
      </w:pPr>
      <w:r>
        <w:rPr>
          <w:rStyle w:val="FootnoteReference"/>
        </w:rPr>
        <w:footnoteRef/>
      </w:r>
      <w:r>
        <w:t xml:space="preserve"> </w:t>
      </w:r>
      <w:r w:rsidRPr="007D72A9">
        <w:t>https://www.posccaesar.org/wiki/ISO15926Primer_HowItWorks_ComplianceColors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AC" w:rsidRPr="00724ED2" w:rsidRDefault="00CB11AC" w:rsidP="00724ED2">
    <w:pPr>
      <w:pStyle w:val="Header"/>
    </w:pPr>
    <w:r>
      <w:rPr>
        <w:noProof/>
        <w:lang w:eastAsia="zh-TW"/>
      </w:rPr>
      <w:t xml:space="preserve">OpenO&amp;M Industrial Capital Project Plant Information Handover Best Practices </w:t>
    </w:r>
    <w:r>
      <w:t>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25C82A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222A8E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77A43F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8545638"/>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AE183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4ED46B5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F3277A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C62D8C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0BE90EA"/>
    <w:lvl w:ilvl="0">
      <w:start w:val="1"/>
      <w:numFmt w:val="decimal"/>
      <w:pStyle w:val="ListNumber"/>
      <w:lvlText w:val="%1."/>
      <w:lvlJc w:val="left"/>
      <w:pPr>
        <w:tabs>
          <w:tab w:val="num" w:pos="360"/>
        </w:tabs>
        <w:ind w:left="360" w:hanging="360"/>
      </w:pPr>
    </w:lvl>
  </w:abstractNum>
  <w:abstractNum w:abstractNumId="9">
    <w:nsid w:val="FFFFFF89"/>
    <w:multiLevelType w:val="singleLevel"/>
    <w:tmpl w:val="15860B1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2A4027"/>
    <w:multiLevelType w:val="multilevel"/>
    <w:tmpl w:val="7B200D9E"/>
    <w:lvl w:ilvl="0">
      <w:start w:val="1"/>
      <w:numFmt w:val="decimal"/>
      <w:pStyle w:val="Heading1"/>
      <w:lvlText w:val="%1"/>
      <w:lvlJc w:val="left"/>
      <w:pPr>
        <w:tabs>
          <w:tab w:val="num" w:pos="432"/>
        </w:tabs>
        <w:ind w:left="432" w:hanging="432"/>
      </w:pPr>
      <w:rPr>
        <w:rFonts w:ascii="Arial" w:hAnsi="Arial" w:hint="default"/>
      </w:rPr>
    </w:lvl>
    <w:lvl w:ilvl="1">
      <w:start w:val="1"/>
      <w:numFmt w:val="decimal"/>
      <w:pStyle w:val="Heading2"/>
      <w:lvlText w:val="%1.%2"/>
      <w:lvlJc w:val="left"/>
      <w:pPr>
        <w:tabs>
          <w:tab w:val="num" w:pos="846"/>
        </w:tabs>
        <w:ind w:left="846" w:hanging="576"/>
      </w:pPr>
      <w:rPr>
        <w:rFonts w:ascii="Arial" w:hAnsi="Arial" w:hint="default"/>
      </w:rPr>
    </w:lvl>
    <w:lvl w:ilvl="2">
      <w:start w:val="1"/>
      <w:numFmt w:val="decimal"/>
      <w:pStyle w:val="Heading3"/>
      <w:lvlText w:val="%1.%2.%3"/>
      <w:lvlJc w:val="left"/>
      <w:pPr>
        <w:tabs>
          <w:tab w:val="num" w:pos="720"/>
        </w:tabs>
        <w:ind w:left="720" w:hanging="720"/>
      </w:pPr>
      <w:rPr>
        <w:rFonts w:ascii="Arial" w:hAnsi="Arial" w:hint="default"/>
      </w:rPr>
    </w:lvl>
    <w:lvl w:ilvl="3">
      <w:start w:val="1"/>
      <w:numFmt w:val="decimal"/>
      <w:pStyle w:val="Heading4"/>
      <w:lvlText w:val="%1.%2.%3.%4"/>
      <w:lvlJc w:val="left"/>
      <w:pPr>
        <w:tabs>
          <w:tab w:val="num" w:pos="1314"/>
        </w:tabs>
        <w:ind w:left="882" w:hanging="432"/>
      </w:pPr>
      <w:rPr>
        <w:rFonts w:ascii="Arial" w:hAnsi="Arial"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0DF469D7"/>
    <w:multiLevelType w:val="hybridMultilevel"/>
    <w:tmpl w:val="4FBC56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FBA0BB6"/>
    <w:multiLevelType w:val="hybridMultilevel"/>
    <w:tmpl w:val="F5487A7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24140C"/>
    <w:multiLevelType w:val="hybridMultilevel"/>
    <w:tmpl w:val="8C22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AA6B39"/>
    <w:multiLevelType w:val="multilevel"/>
    <w:tmpl w:val="0409001D"/>
    <w:lvl w:ilvl="0">
      <w:start w:val="1"/>
      <w:numFmt w:val="decimal"/>
      <w:lvlText w:val="%1)"/>
      <w:lvlJc w:val="left"/>
      <w:pPr>
        <w:tabs>
          <w:tab w:val="num" w:pos="1350"/>
        </w:tabs>
        <w:ind w:left="135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8916BB"/>
    <w:multiLevelType w:val="hybridMultilevel"/>
    <w:tmpl w:val="1EBED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06160A"/>
    <w:multiLevelType w:val="hybridMultilevel"/>
    <w:tmpl w:val="478C40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1A144B6"/>
    <w:multiLevelType w:val="hybridMultilevel"/>
    <w:tmpl w:val="8C6C77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3F4424"/>
    <w:multiLevelType w:val="hybridMultilevel"/>
    <w:tmpl w:val="B1A0E4A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8F15481"/>
    <w:multiLevelType w:val="hybridMultilevel"/>
    <w:tmpl w:val="23A0097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9514E39"/>
    <w:multiLevelType w:val="hybridMultilevel"/>
    <w:tmpl w:val="5FD28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29946DD"/>
    <w:multiLevelType w:val="hybridMultilevel"/>
    <w:tmpl w:val="7B5E25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EA6184C"/>
    <w:multiLevelType w:val="hybridMultilevel"/>
    <w:tmpl w:val="A6EE9B9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48937036"/>
    <w:multiLevelType w:val="hybridMultilevel"/>
    <w:tmpl w:val="494E9582"/>
    <w:lvl w:ilvl="0" w:tplc="0B60C436">
      <w:start w:val="1"/>
      <w:numFmt w:val="bullet"/>
      <w:lvlText w:val="–"/>
      <w:lvlJc w:val="left"/>
      <w:pPr>
        <w:tabs>
          <w:tab w:val="num" w:pos="720"/>
        </w:tabs>
        <w:ind w:left="720" w:hanging="360"/>
      </w:pPr>
      <w:rPr>
        <w:rFonts w:ascii="Times New Roman" w:hAnsi="Times New Roman" w:hint="default"/>
      </w:rPr>
    </w:lvl>
    <w:lvl w:ilvl="1" w:tplc="FB8CD5D8" w:tentative="1">
      <w:start w:val="1"/>
      <w:numFmt w:val="bullet"/>
      <w:lvlText w:val="–"/>
      <w:lvlJc w:val="left"/>
      <w:pPr>
        <w:tabs>
          <w:tab w:val="num" w:pos="1440"/>
        </w:tabs>
        <w:ind w:left="1440" w:hanging="360"/>
      </w:pPr>
      <w:rPr>
        <w:rFonts w:ascii="Times New Roman" w:hAnsi="Times New Roman" w:hint="default"/>
      </w:rPr>
    </w:lvl>
    <w:lvl w:ilvl="2" w:tplc="754C7680">
      <w:start w:val="1"/>
      <w:numFmt w:val="bullet"/>
      <w:lvlText w:val="–"/>
      <w:lvlJc w:val="left"/>
      <w:pPr>
        <w:tabs>
          <w:tab w:val="num" w:pos="2160"/>
        </w:tabs>
        <w:ind w:left="2160" w:hanging="360"/>
      </w:pPr>
      <w:rPr>
        <w:rFonts w:ascii="Times New Roman" w:hAnsi="Times New Roman" w:hint="default"/>
      </w:rPr>
    </w:lvl>
    <w:lvl w:ilvl="3" w:tplc="7C343AE0" w:tentative="1">
      <w:start w:val="1"/>
      <w:numFmt w:val="bullet"/>
      <w:lvlText w:val="–"/>
      <w:lvlJc w:val="left"/>
      <w:pPr>
        <w:tabs>
          <w:tab w:val="num" w:pos="2880"/>
        </w:tabs>
        <w:ind w:left="2880" w:hanging="360"/>
      </w:pPr>
      <w:rPr>
        <w:rFonts w:ascii="Times New Roman" w:hAnsi="Times New Roman" w:hint="default"/>
      </w:rPr>
    </w:lvl>
    <w:lvl w:ilvl="4" w:tplc="FB64EDC4" w:tentative="1">
      <w:start w:val="1"/>
      <w:numFmt w:val="bullet"/>
      <w:lvlText w:val="–"/>
      <w:lvlJc w:val="left"/>
      <w:pPr>
        <w:tabs>
          <w:tab w:val="num" w:pos="3600"/>
        </w:tabs>
        <w:ind w:left="3600" w:hanging="360"/>
      </w:pPr>
      <w:rPr>
        <w:rFonts w:ascii="Times New Roman" w:hAnsi="Times New Roman" w:hint="default"/>
      </w:rPr>
    </w:lvl>
    <w:lvl w:ilvl="5" w:tplc="10E6BE32" w:tentative="1">
      <w:start w:val="1"/>
      <w:numFmt w:val="bullet"/>
      <w:lvlText w:val="–"/>
      <w:lvlJc w:val="left"/>
      <w:pPr>
        <w:tabs>
          <w:tab w:val="num" w:pos="4320"/>
        </w:tabs>
        <w:ind w:left="4320" w:hanging="360"/>
      </w:pPr>
      <w:rPr>
        <w:rFonts w:ascii="Times New Roman" w:hAnsi="Times New Roman" w:hint="default"/>
      </w:rPr>
    </w:lvl>
    <w:lvl w:ilvl="6" w:tplc="0EAE9A1E" w:tentative="1">
      <w:start w:val="1"/>
      <w:numFmt w:val="bullet"/>
      <w:lvlText w:val="–"/>
      <w:lvlJc w:val="left"/>
      <w:pPr>
        <w:tabs>
          <w:tab w:val="num" w:pos="5040"/>
        </w:tabs>
        <w:ind w:left="5040" w:hanging="360"/>
      </w:pPr>
      <w:rPr>
        <w:rFonts w:ascii="Times New Roman" w:hAnsi="Times New Roman" w:hint="default"/>
      </w:rPr>
    </w:lvl>
    <w:lvl w:ilvl="7" w:tplc="F670D08E" w:tentative="1">
      <w:start w:val="1"/>
      <w:numFmt w:val="bullet"/>
      <w:lvlText w:val="–"/>
      <w:lvlJc w:val="left"/>
      <w:pPr>
        <w:tabs>
          <w:tab w:val="num" w:pos="5760"/>
        </w:tabs>
        <w:ind w:left="5760" w:hanging="360"/>
      </w:pPr>
      <w:rPr>
        <w:rFonts w:ascii="Times New Roman" w:hAnsi="Times New Roman" w:hint="default"/>
      </w:rPr>
    </w:lvl>
    <w:lvl w:ilvl="8" w:tplc="5794574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BDF7614"/>
    <w:multiLevelType w:val="hybridMultilevel"/>
    <w:tmpl w:val="42CA93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E47BA8"/>
    <w:multiLevelType w:val="hybridMultilevel"/>
    <w:tmpl w:val="77EE6230"/>
    <w:lvl w:ilvl="0" w:tplc="047C8BD8">
      <w:start w:val="1"/>
      <w:numFmt w:val="decimal"/>
      <w:lvlText w:val="%1."/>
      <w:lvlJc w:val="left"/>
      <w:pPr>
        <w:tabs>
          <w:tab w:val="num" w:pos="720"/>
        </w:tabs>
        <w:ind w:left="720" w:hanging="360"/>
      </w:pPr>
      <w:rPr>
        <w:rFonts w:hint="default"/>
      </w:rPr>
    </w:lvl>
    <w:lvl w:ilvl="1" w:tplc="43547F18" w:tentative="1">
      <w:start w:val="1"/>
      <w:numFmt w:val="bullet"/>
      <w:lvlText w:val="o"/>
      <w:lvlJc w:val="left"/>
      <w:pPr>
        <w:tabs>
          <w:tab w:val="num" w:pos="1440"/>
        </w:tabs>
        <w:ind w:left="1440" w:hanging="360"/>
      </w:pPr>
      <w:rPr>
        <w:rFonts w:ascii="Courier New" w:hAnsi="Courier New" w:cs="Courier New" w:hint="default"/>
      </w:rPr>
    </w:lvl>
    <w:lvl w:ilvl="2" w:tplc="3F586136" w:tentative="1">
      <w:start w:val="1"/>
      <w:numFmt w:val="bullet"/>
      <w:lvlText w:val=""/>
      <w:lvlJc w:val="left"/>
      <w:pPr>
        <w:tabs>
          <w:tab w:val="num" w:pos="2160"/>
        </w:tabs>
        <w:ind w:left="2160" w:hanging="360"/>
      </w:pPr>
      <w:rPr>
        <w:rFonts w:ascii="Wingdings" w:hAnsi="Wingdings" w:hint="default"/>
      </w:rPr>
    </w:lvl>
    <w:lvl w:ilvl="3" w:tplc="EC028986" w:tentative="1">
      <w:start w:val="1"/>
      <w:numFmt w:val="bullet"/>
      <w:lvlText w:val=""/>
      <w:lvlJc w:val="left"/>
      <w:pPr>
        <w:tabs>
          <w:tab w:val="num" w:pos="2880"/>
        </w:tabs>
        <w:ind w:left="2880" w:hanging="360"/>
      </w:pPr>
      <w:rPr>
        <w:rFonts w:ascii="Symbol" w:hAnsi="Symbol" w:hint="default"/>
      </w:rPr>
    </w:lvl>
    <w:lvl w:ilvl="4" w:tplc="6526EB82" w:tentative="1">
      <w:start w:val="1"/>
      <w:numFmt w:val="bullet"/>
      <w:lvlText w:val="o"/>
      <w:lvlJc w:val="left"/>
      <w:pPr>
        <w:tabs>
          <w:tab w:val="num" w:pos="3600"/>
        </w:tabs>
        <w:ind w:left="3600" w:hanging="360"/>
      </w:pPr>
      <w:rPr>
        <w:rFonts w:ascii="Courier New" w:hAnsi="Courier New" w:cs="Courier New" w:hint="default"/>
      </w:rPr>
    </w:lvl>
    <w:lvl w:ilvl="5" w:tplc="745A002C" w:tentative="1">
      <w:start w:val="1"/>
      <w:numFmt w:val="bullet"/>
      <w:lvlText w:val=""/>
      <w:lvlJc w:val="left"/>
      <w:pPr>
        <w:tabs>
          <w:tab w:val="num" w:pos="4320"/>
        </w:tabs>
        <w:ind w:left="4320" w:hanging="360"/>
      </w:pPr>
      <w:rPr>
        <w:rFonts w:ascii="Wingdings" w:hAnsi="Wingdings" w:hint="default"/>
      </w:rPr>
    </w:lvl>
    <w:lvl w:ilvl="6" w:tplc="CF2EBE5A" w:tentative="1">
      <w:start w:val="1"/>
      <w:numFmt w:val="bullet"/>
      <w:lvlText w:val=""/>
      <w:lvlJc w:val="left"/>
      <w:pPr>
        <w:tabs>
          <w:tab w:val="num" w:pos="5040"/>
        </w:tabs>
        <w:ind w:left="5040" w:hanging="360"/>
      </w:pPr>
      <w:rPr>
        <w:rFonts w:ascii="Symbol" w:hAnsi="Symbol" w:hint="default"/>
      </w:rPr>
    </w:lvl>
    <w:lvl w:ilvl="7" w:tplc="F774DCDE" w:tentative="1">
      <w:start w:val="1"/>
      <w:numFmt w:val="bullet"/>
      <w:lvlText w:val="o"/>
      <w:lvlJc w:val="left"/>
      <w:pPr>
        <w:tabs>
          <w:tab w:val="num" w:pos="5760"/>
        </w:tabs>
        <w:ind w:left="5760" w:hanging="360"/>
      </w:pPr>
      <w:rPr>
        <w:rFonts w:ascii="Courier New" w:hAnsi="Courier New" w:cs="Courier New" w:hint="default"/>
      </w:rPr>
    </w:lvl>
    <w:lvl w:ilvl="8" w:tplc="D2DE3B76" w:tentative="1">
      <w:start w:val="1"/>
      <w:numFmt w:val="bullet"/>
      <w:lvlText w:val=""/>
      <w:lvlJc w:val="left"/>
      <w:pPr>
        <w:tabs>
          <w:tab w:val="num" w:pos="6480"/>
        </w:tabs>
        <w:ind w:left="6480" w:hanging="360"/>
      </w:pPr>
      <w:rPr>
        <w:rFonts w:ascii="Wingdings" w:hAnsi="Wingdings" w:hint="default"/>
      </w:rPr>
    </w:lvl>
  </w:abstractNum>
  <w:abstractNum w:abstractNumId="26">
    <w:nsid w:val="50D950C5"/>
    <w:multiLevelType w:val="hybridMultilevel"/>
    <w:tmpl w:val="D9820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DC47A0"/>
    <w:multiLevelType w:val="hybridMultilevel"/>
    <w:tmpl w:val="13E6D56C"/>
    <w:lvl w:ilvl="0" w:tplc="0409000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5F6D1E"/>
    <w:multiLevelType w:val="hybridMultilevel"/>
    <w:tmpl w:val="E8524EC2"/>
    <w:lvl w:ilvl="0" w:tplc="04090001">
      <w:start w:val="1"/>
      <w:numFmt w:val="bullet"/>
      <w:lvlText w:val=""/>
      <w:lvlJc w:val="left"/>
      <w:pPr>
        <w:tabs>
          <w:tab w:val="num" w:pos="1320"/>
        </w:tabs>
        <w:ind w:left="1320" w:hanging="360"/>
      </w:pPr>
      <w:rPr>
        <w:rFonts w:ascii="Wingdings" w:hAnsi="Wingdings" w:hint="default"/>
      </w:rPr>
    </w:lvl>
    <w:lvl w:ilvl="1" w:tplc="04090003">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cs="Wingdings" w:hint="default"/>
      </w:rPr>
    </w:lvl>
    <w:lvl w:ilvl="3" w:tplc="04090001" w:tentative="1">
      <w:start w:val="1"/>
      <w:numFmt w:val="bullet"/>
      <w:lvlText w:val=""/>
      <w:lvlJc w:val="left"/>
      <w:pPr>
        <w:tabs>
          <w:tab w:val="num" w:pos="3480"/>
        </w:tabs>
        <w:ind w:left="3480" w:hanging="360"/>
      </w:pPr>
      <w:rPr>
        <w:rFonts w:ascii="Symbol" w:hAnsi="Symbol" w:cs="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cs="Wingdings" w:hint="default"/>
      </w:rPr>
    </w:lvl>
    <w:lvl w:ilvl="6" w:tplc="04090001" w:tentative="1">
      <w:start w:val="1"/>
      <w:numFmt w:val="bullet"/>
      <w:lvlText w:val=""/>
      <w:lvlJc w:val="left"/>
      <w:pPr>
        <w:tabs>
          <w:tab w:val="num" w:pos="5640"/>
        </w:tabs>
        <w:ind w:left="5640" w:hanging="360"/>
      </w:pPr>
      <w:rPr>
        <w:rFonts w:ascii="Symbol" w:hAnsi="Symbol" w:cs="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cs="Wingdings" w:hint="default"/>
      </w:rPr>
    </w:lvl>
  </w:abstractNum>
  <w:abstractNum w:abstractNumId="29">
    <w:nsid w:val="66BF7922"/>
    <w:multiLevelType w:val="multilevel"/>
    <w:tmpl w:val="0409001D"/>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30">
    <w:nsid w:val="683D32FA"/>
    <w:multiLevelType w:val="hybridMultilevel"/>
    <w:tmpl w:val="A82E8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8FB2259"/>
    <w:multiLevelType w:val="hybridMultilevel"/>
    <w:tmpl w:val="EDD6E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B8D4A78"/>
    <w:multiLevelType w:val="hybridMultilevel"/>
    <w:tmpl w:val="40FEA0D2"/>
    <w:lvl w:ilvl="0" w:tplc="3A007272">
      <w:start w:val="1"/>
      <w:numFmt w:val="bullet"/>
      <w:lvlText w:val=""/>
      <w:lvlJc w:val="left"/>
      <w:pPr>
        <w:ind w:left="720" w:hanging="360"/>
      </w:pPr>
      <w:rPr>
        <w:rFonts w:ascii="Symbol" w:hAnsi="Symbol" w:hint="default"/>
      </w:rPr>
    </w:lvl>
    <w:lvl w:ilvl="1" w:tplc="0596BE58" w:tentative="1">
      <w:start w:val="1"/>
      <w:numFmt w:val="bullet"/>
      <w:lvlText w:val="o"/>
      <w:lvlJc w:val="left"/>
      <w:pPr>
        <w:ind w:left="1440" w:hanging="360"/>
      </w:pPr>
      <w:rPr>
        <w:rFonts w:ascii="Courier New" w:hAnsi="Courier New" w:cs="Courier New" w:hint="default"/>
      </w:rPr>
    </w:lvl>
    <w:lvl w:ilvl="2" w:tplc="E0B057D6" w:tentative="1">
      <w:start w:val="1"/>
      <w:numFmt w:val="bullet"/>
      <w:lvlText w:val=""/>
      <w:lvlJc w:val="left"/>
      <w:pPr>
        <w:ind w:left="2160" w:hanging="360"/>
      </w:pPr>
      <w:rPr>
        <w:rFonts w:ascii="Wingdings" w:hAnsi="Wingdings" w:hint="default"/>
      </w:rPr>
    </w:lvl>
    <w:lvl w:ilvl="3" w:tplc="4828758A" w:tentative="1">
      <w:start w:val="1"/>
      <w:numFmt w:val="bullet"/>
      <w:lvlText w:val=""/>
      <w:lvlJc w:val="left"/>
      <w:pPr>
        <w:ind w:left="2880" w:hanging="360"/>
      </w:pPr>
      <w:rPr>
        <w:rFonts w:ascii="Symbol" w:hAnsi="Symbol" w:hint="default"/>
      </w:rPr>
    </w:lvl>
    <w:lvl w:ilvl="4" w:tplc="A614C132" w:tentative="1">
      <w:start w:val="1"/>
      <w:numFmt w:val="bullet"/>
      <w:lvlText w:val="o"/>
      <w:lvlJc w:val="left"/>
      <w:pPr>
        <w:ind w:left="3600" w:hanging="360"/>
      </w:pPr>
      <w:rPr>
        <w:rFonts w:ascii="Courier New" w:hAnsi="Courier New" w:cs="Courier New" w:hint="default"/>
      </w:rPr>
    </w:lvl>
    <w:lvl w:ilvl="5" w:tplc="548282B2" w:tentative="1">
      <w:start w:val="1"/>
      <w:numFmt w:val="bullet"/>
      <w:lvlText w:val=""/>
      <w:lvlJc w:val="left"/>
      <w:pPr>
        <w:ind w:left="4320" w:hanging="360"/>
      </w:pPr>
      <w:rPr>
        <w:rFonts w:ascii="Wingdings" w:hAnsi="Wingdings" w:hint="default"/>
      </w:rPr>
    </w:lvl>
    <w:lvl w:ilvl="6" w:tplc="600C3DF4" w:tentative="1">
      <w:start w:val="1"/>
      <w:numFmt w:val="bullet"/>
      <w:lvlText w:val=""/>
      <w:lvlJc w:val="left"/>
      <w:pPr>
        <w:ind w:left="5040" w:hanging="360"/>
      </w:pPr>
      <w:rPr>
        <w:rFonts w:ascii="Symbol" w:hAnsi="Symbol" w:hint="default"/>
      </w:rPr>
    </w:lvl>
    <w:lvl w:ilvl="7" w:tplc="3EFCD20A" w:tentative="1">
      <w:start w:val="1"/>
      <w:numFmt w:val="bullet"/>
      <w:lvlText w:val="o"/>
      <w:lvlJc w:val="left"/>
      <w:pPr>
        <w:ind w:left="5760" w:hanging="360"/>
      </w:pPr>
      <w:rPr>
        <w:rFonts w:ascii="Courier New" w:hAnsi="Courier New" w:cs="Courier New" w:hint="default"/>
      </w:rPr>
    </w:lvl>
    <w:lvl w:ilvl="8" w:tplc="71F412CA" w:tentative="1">
      <w:start w:val="1"/>
      <w:numFmt w:val="bullet"/>
      <w:lvlText w:val=""/>
      <w:lvlJc w:val="left"/>
      <w:pPr>
        <w:ind w:left="6480" w:hanging="360"/>
      </w:pPr>
      <w:rPr>
        <w:rFonts w:ascii="Wingdings" w:hAnsi="Wingdings" w:hint="default"/>
      </w:rPr>
    </w:lvl>
  </w:abstractNum>
  <w:abstractNum w:abstractNumId="33">
    <w:nsid w:val="6EED4DF9"/>
    <w:multiLevelType w:val="hybridMultilevel"/>
    <w:tmpl w:val="1A7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0907E0"/>
    <w:multiLevelType w:val="hybridMultilevel"/>
    <w:tmpl w:val="7700D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3084F21"/>
    <w:multiLevelType w:val="hybridMultilevel"/>
    <w:tmpl w:val="BD062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3EC0050"/>
    <w:multiLevelType w:val="hybridMultilevel"/>
    <w:tmpl w:val="6C8CD972"/>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7">
    <w:nsid w:val="743F6DB6"/>
    <w:multiLevelType w:val="multilevel"/>
    <w:tmpl w:val="D4B8391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576"/>
        </w:tabs>
        <w:ind w:left="576" w:hanging="576"/>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6A27FBB"/>
    <w:multiLevelType w:val="hybridMultilevel"/>
    <w:tmpl w:val="EE4C6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7456168"/>
    <w:multiLevelType w:val="hybridMultilevel"/>
    <w:tmpl w:val="22CA0C4C"/>
    <w:name w:val="numbered list"/>
    <w:lvl w:ilvl="0" w:tplc="A5B6A220">
      <w:start w:val="1"/>
      <w:numFmt w:val="bullet"/>
      <w:lvlText w:val="–"/>
      <w:lvlJc w:val="left"/>
      <w:pPr>
        <w:tabs>
          <w:tab w:val="num" w:pos="720"/>
        </w:tabs>
        <w:ind w:left="720" w:hanging="360"/>
      </w:pPr>
      <w:rPr>
        <w:rFonts w:ascii="Times New Roman" w:hAnsi="Times New Roman" w:hint="default"/>
      </w:rPr>
    </w:lvl>
    <w:lvl w:ilvl="1" w:tplc="25C42D32" w:tentative="1">
      <w:start w:val="1"/>
      <w:numFmt w:val="bullet"/>
      <w:lvlText w:val="–"/>
      <w:lvlJc w:val="left"/>
      <w:pPr>
        <w:tabs>
          <w:tab w:val="num" w:pos="1440"/>
        </w:tabs>
        <w:ind w:left="1440" w:hanging="360"/>
      </w:pPr>
      <w:rPr>
        <w:rFonts w:ascii="Times New Roman" w:hAnsi="Times New Roman" w:hint="default"/>
      </w:rPr>
    </w:lvl>
    <w:lvl w:ilvl="2" w:tplc="6210587A">
      <w:start w:val="1"/>
      <w:numFmt w:val="bullet"/>
      <w:lvlText w:val="–"/>
      <w:lvlJc w:val="left"/>
      <w:pPr>
        <w:tabs>
          <w:tab w:val="num" w:pos="2160"/>
        </w:tabs>
        <w:ind w:left="2160" w:hanging="360"/>
      </w:pPr>
      <w:rPr>
        <w:rFonts w:ascii="Times New Roman" w:hAnsi="Times New Roman" w:hint="default"/>
      </w:rPr>
    </w:lvl>
    <w:lvl w:ilvl="3" w:tplc="D6DC437C" w:tentative="1">
      <w:start w:val="1"/>
      <w:numFmt w:val="bullet"/>
      <w:lvlText w:val="–"/>
      <w:lvlJc w:val="left"/>
      <w:pPr>
        <w:tabs>
          <w:tab w:val="num" w:pos="2880"/>
        </w:tabs>
        <w:ind w:left="2880" w:hanging="360"/>
      </w:pPr>
      <w:rPr>
        <w:rFonts w:ascii="Times New Roman" w:hAnsi="Times New Roman" w:hint="default"/>
      </w:rPr>
    </w:lvl>
    <w:lvl w:ilvl="4" w:tplc="7552254C" w:tentative="1">
      <w:start w:val="1"/>
      <w:numFmt w:val="bullet"/>
      <w:lvlText w:val="–"/>
      <w:lvlJc w:val="left"/>
      <w:pPr>
        <w:tabs>
          <w:tab w:val="num" w:pos="3600"/>
        </w:tabs>
        <w:ind w:left="3600" w:hanging="360"/>
      </w:pPr>
      <w:rPr>
        <w:rFonts w:ascii="Times New Roman" w:hAnsi="Times New Roman" w:hint="default"/>
      </w:rPr>
    </w:lvl>
    <w:lvl w:ilvl="5" w:tplc="3890612E" w:tentative="1">
      <w:start w:val="1"/>
      <w:numFmt w:val="bullet"/>
      <w:lvlText w:val="–"/>
      <w:lvlJc w:val="left"/>
      <w:pPr>
        <w:tabs>
          <w:tab w:val="num" w:pos="4320"/>
        </w:tabs>
        <w:ind w:left="4320" w:hanging="360"/>
      </w:pPr>
      <w:rPr>
        <w:rFonts w:ascii="Times New Roman" w:hAnsi="Times New Roman" w:hint="default"/>
      </w:rPr>
    </w:lvl>
    <w:lvl w:ilvl="6" w:tplc="97D2BB5E" w:tentative="1">
      <w:start w:val="1"/>
      <w:numFmt w:val="bullet"/>
      <w:lvlText w:val="–"/>
      <w:lvlJc w:val="left"/>
      <w:pPr>
        <w:tabs>
          <w:tab w:val="num" w:pos="5040"/>
        </w:tabs>
        <w:ind w:left="5040" w:hanging="360"/>
      </w:pPr>
      <w:rPr>
        <w:rFonts w:ascii="Times New Roman" w:hAnsi="Times New Roman" w:hint="default"/>
      </w:rPr>
    </w:lvl>
    <w:lvl w:ilvl="7" w:tplc="BA82B142" w:tentative="1">
      <w:start w:val="1"/>
      <w:numFmt w:val="bullet"/>
      <w:lvlText w:val="–"/>
      <w:lvlJc w:val="left"/>
      <w:pPr>
        <w:tabs>
          <w:tab w:val="num" w:pos="5760"/>
        </w:tabs>
        <w:ind w:left="5760" w:hanging="360"/>
      </w:pPr>
      <w:rPr>
        <w:rFonts w:ascii="Times New Roman" w:hAnsi="Times New Roman" w:hint="default"/>
      </w:rPr>
    </w:lvl>
    <w:lvl w:ilvl="8" w:tplc="D2A47A54"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D9F193A"/>
    <w:multiLevelType w:val="hybridMultilevel"/>
    <w:tmpl w:val="FCA604BA"/>
    <w:lvl w:ilvl="0" w:tplc="3C2A9F6C">
      <w:start w:val="1"/>
      <w:numFmt w:val="decimal"/>
      <w:lvlText w:val="%1."/>
      <w:lvlJc w:val="left"/>
      <w:pPr>
        <w:tabs>
          <w:tab w:val="num" w:pos="720"/>
        </w:tabs>
        <w:ind w:left="720" w:hanging="360"/>
      </w:pPr>
    </w:lvl>
    <w:lvl w:ilvl="1" w:tplc="9AB6E5E4" w:tentative="1">
      <w:start w:val="1"/>
      <w:numFmt w:val="lowerLetter"/>
      <w:lvlText w:val="%2."/>
      <w:lvlJc w:val="left"/>
      <w:pPr>
        <w:tabs>
          <w:tab w:val="num" w:pos="1440"/>
        </w:tabs>
        <w:ind w:left="1440" w:hanging="360"/>
      </w:pPr>
    </w:lvl>
    <w:lvl w:ilvl="2" w:tplc="1FCC44C2" w:tentative="1">
      <w:start w:val="1"/>
      <w:numFmt w:val="lowerRoman"/>
      <w:lvlText w:val="%3."/>
      <w:lvlJc w:val="right"/>
      <w:pPr>
        <w:tabs>
          <w:tab w:val="num" w:pos="2160"/>
        </w:tabs>
        <w:ind w:left="2160" w:hanging="180"/>
      </w:pPr>
    </w:lvl>
    <w:lvl w:ilvl="3" w:tplc="5A247968" w:tentative="1">
      <w:start w:val="1"/>
      <w:numFmt w:val="decimal"/>
      <w:lvlText w:val="%4."/>
      <w:lvlJc w:val="left"/>
      <w:pPr>
        <w:tabs>
          <w:tab w:val="num" w:pos="2880"/>
        </w:tabs>
        <w:ind w:left="2880" w:hanging="360"/>
      </w:pPr>
    </w:lvl>
    <w:lvl w:ilvl="4" w:tplc="31E217C6" w:tentative="1">
      <w:start w:val="1"/>
      <w:numFmt w:val="lowerLetter"/>
      <w:lvlText w:val="%5."/>
      <w:lvlJc w:val="left"/>
      <w:pPr>
        <w:tabs>
          <w:tab w:val="num" w:pos="3600"/>
        </w:tabs>
        <w:ind w:left="3600" w:hanging="360"/>
      </w:pPr>
    </w:lvl>
    <w:lvl w:ilvl="5" w:tplc="73CE0664" w:tentative="1">
      <w:start w:val="1"/>
      <w:numFmt w:val="lowerRoman"/>
      <w:lvlText w:val="%6."/>
      <w:lvlJc w:val="right"/>
      <w:pPr>
        <w:tabs>
          <w:tab w:val="num" w:pos="4320"/>
        </w:tabs>
        <w:ind w:left="4320" w:hanging="180"/>
      </w:pPr>
    </w:lvl>
    <w:lvl w:ilvl="6" w:tplc="8CE6B426" w:tentative="1">
      <w:start w:val="1"/>
      <w:numFmt w:val="decimal"/>
      <w:lvlText w:val="%7."/>
      <w:lvlJc w:val="left"/>
      <w:pPr>
        <w:tabs>
          <w:tab w:val="num" w:pos="5040"/>
        </w:tabs>
        <w:ind w:left="5040" w:hanging="360"/>
      </w:pPr>
    </w:lvl>
    <w:lvl w:ilvl="7" w:tplc="9238FF26" w:tentative="1">
      <w:start w:val="1"/>
      <w:numFmt w:val="lowerLetter"/>
      <w:lvlText w:val="%8."/>
      <w:lvlJc w:val="left"/>
      <w:pPr>
        <w:tabs>
          <w:tab w:val="num" w:pos="5760"/>
        </w:tabs>
        <w:ind w:left="5760" w:hanging="360"/>
      </w:pPr>
    </w:lvl>
    <w:lvl w:ilvl="8" w:tplc="06C4F4DA"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8"/>
  </w:num>
  <w:num w:numId="14">
    <w:abstractNumId w:val="28"/>
  </w:num>
  <w:num w:numId="15">
    <w:abstractNumId w:val="33"/>
  </w:num>
  <w:num w:numId="16">
    <w:abstractNumId w:val="29"/>
  </w:num>
  <w:num w:numId="17">
    <w:abstractNumId w:val="36"/>
  </w:num>
  <w:num w:numId="18">
    <w:abstractNumId w:val="2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23"/>
  </w:num>
  <w:num w:numId="23">
    <w:abstractNumId w:val="39"/>
  </w:num>
  <w:num w:numId="24">
    <w:abstractNumId w:val="25"/>
  </w:num>
  <w:num w:numId="25">
    <w:abstractNumId w:val="17"/>
  </w:num>
  <w:num w:numId="26">
    <w:abstractNumId w:val="12"/>
  </w:num>
  <w:num w:numId="27">
    <w:abstractNumId w:val="19"/>
  </w:num>
  <w:num w:numId="28">
    <w:abstractNumId w:val="40"/>
  </w:num>
  <w:num w:numId="29">
    <w:abstractNumId w:val="13"/>
  </w:num>
  <w:num w:numId="30">
    <w:abstractNumId w:val="15"/>
  </w:num>
  <w:num w:numId="31">
    <w:abstractNumId w:val="22"/>
  </w:num>
  <w:num w:numId="32">
    <w:abstractNumId w:val="26"/>
  </w:num>
  <w:num w:numId="33">
    <w:abstractNumId w:val="31"/>
  </w:num>
  <w:num w:numId="34">
    <w:abstractNumId w:val="38"/>
  </w:num>
  <w:num w:numId="35">
    <w:abstractNumId w:val="35"/>
  </w:num>
  <w:num w:numId="36">
    <w:abstractNumId w:val="21"/>
  </w:num>
  <w:num w:numId="37">
    <w:abstractNumId w:val="11"/>
  </w:num>
  <w:num w:numId="38">
    <w:abstractNumId w:val="30"/>
  </w:num>
  <w:num w:numId="39">
    <w:abstractNumId w:val="16"/>
  </w:num>
  <w:num w:numId="40">
    <w:abstractNumId w:val="20"/>
  </w:num>
  <w:num w:numId="41">
    <w:abstractNumId w:val="24"/>
  </w:num>
  <w:num w:numId="42">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AU" w:vendorID="64" w:dllVersion="131078" w:nlCheck="1" w:checkStyle="1"/>
  <w:proofState w:spelling="clean" w:grammar="clean"/>
  <w:stylePaneFormatFilter w:val="3F08"/>
  <w:defaultTabStop w:val="72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9E0080"/>
    <w:rsid w:val="000077F5"/>
    <w:rsid w:val="00042E4F"/>
    <w:rsid w:val="00052ED3"/>
    <w:rsid w:val="00061A8E"/>
    <w:rsid w:val="00067AAA"/>
    <w:rsid w:val="00081281"/>
    <w:rsid w:val="000842B4"/>
    <w:rsid w:val="00084807"/>
    <w:rsid w:val="0008632F"/>
    <w:rsid w:val="000A298E"/>
    <w:rsid w:val="000A4805"/>
    <w:rsid w:val="000C1EAA"/>
    <w:rsid w:val="000C65BB"/>
    <w:rsid w:val="000D2569"/>
    <w:rsid w:val="000E0BBC"/>
    <w:rsid w:val="000E6878"/>
    <w:rsid w:val="000F58D7"/>
    <w:rsid w:val="001132B0"/>
    <w:rsid w:val="00126900"/>
    <w:rsid w:val="00126EF7"/>
    <w:rsid w:val="0012712D"/>
    <w:rsid w:val="00135A22"/>
    <w:rsid w:val="00137BCC"/>
    <w:rsid w:val="0014632A"/>
    <w:rsid w:val="00150A34"/>
    <w:rsid w:val="00154199"/>
    <w:rsid w:val="0015571F"/>
    <w:rsid w:val="00170B2C"/>
    <w:rsid w:val="001742CB"/>
    <w:rsid w:val="001954E7"/>
    <w:rsid w:val="00197DCC"/>
    <w:rsid w:val="001A19B0"/>
    <w:rsid w:val="001A214E"/>
    <w:rsid w:val="001B30BC"/>
    <w:rsid w:val="001D454F"/>
    <w:rsid w:val="001E67EF"/>
    <w:rsid w:val="001E6A05"/>
    <w:rsid w:val="001F0051"/>
    <w:rsid w:val="001F1500"/>
    <w:rsid w:val="002027F6"/>
    <w:rsid w:val="00203208"/>
    <w:rsid w:val="0021596B"/>
    <w:rsid w:val="00216F5D"/>
    <w:rsid w:val="002215C5"/>
    <w:rsid w:val="00227711"/>
    <w:rsid w:val="00233034"/>
    <w:rsid w:val="00237872"/>
    <w:rsid w:val="00242B08"/>
    <w:rsid w:val="00252819"/>
    <w:rsid w:val="00283833"/>
    <w:rsid w:val="00292970"/>
    <w:rsid w:val="00292A48"/>
    <w:rsid w:val="00294651"/>
    <w:rsid w:val="00294EE9"/>
    <w:rsid w:val="00294F44"/>
    <w:rsid w:val="002C2C13"/>
    <w:rsid w:val="002C7F16"/>
    <w:rsid w:val="002D0AD0"/>
    <w:rsid w:val="002D6785"/>
    <w:rsid w:val="002E384D"/>
    <w:rsid w:val="00300E28"/>
    <w:rsid w:val="00312B44"/>
    <w:rsid w:val="00316B64"/>
    <w:rsid w:val="003174FE"/>
    <w:rsid w:val="003227F8"/>
    <w:rsid w:val="00330C71"/>
    <w:rsid w:val="00333344"/>
    <w:rsid w:val="00337628"/>
    <w:rsid w:val="00342101"/>
    <w:rsid w:val="00352424"/>
    <w:rsid w:val="00361FD0"/>
    <w:rsid w:val="00364CE5"/>
    <w:rsid w:val="00371AC7"/>
    <w:rsid w:val="0037542E"/>
    <w:rsid w:val="003834F8"/>
    <w:rsid w:val="003849FE"/>
    <w:rsid w:val="00395D14"/>
    <w:rsid w:val="003B234D"/>
    <w:rsid w:val="003B5178"/>
    <w:rsid w:val="003B77D4"/>
    <w:rsid w:val="003C0649"/>
    <w:rsid w:val="003C3035"/>
    <w:rsid w:val="003C54EC"/>
    <w:rsid w:val="003E4E97"/>
    <w:rsid w:val="003E6F40"/>
    <w:rsid w:val="003F1FAE"/>
    <w:rsid w:val="003F2E82"/>
    <w:rsid w:val="00401E9C"/>
    <w:rsid w:val="0040782B"/>
    <w:rsid w:val="00407A27"/>
    <w:rsid w:val="00424CB9"/>
    <w:rsid w:val="00426605"/>
    <w:rsid w:val="0043198B"/>
    <w:rsid w:val="00431D23"/>
    <w:rsid w:val="004435D2"/>
    <w:rsid w:val="0045503A"/>
    <w:rsid w:val="004612C9"/>
    <w:rsid w:val="004614BD"/>
    <w:rsid w:val="00461EB8"/>
    <w:rsid w:val="00462D5B"/>
    <w:rsid w:val="004641C3"/>
    <w:rsid w:val="00465C7C"/>
    <w:rsid w:val="004664C1"/>
    <w:rsid w:val="00473A81"/>
    <w:rsid w:val="0047728A"/>
    <w:rsid w:val="004824C9"/>
    <w:rsid w:val="00486705"/>
    <w:rsid w:val="00490751"/>
    <w:rsid w:val="0049715D"/>
    <w:rsid w:val="004A5261"/>
    <w:rsid w:val="004A7011"/>
    <w:rsid w:val="004B2604"/>
    <w:rsid w:val="004C18F3"/>
    <w:rsid w:val="004D4800"/>
    <w:rsid w:val="004D4D2D"/>
    <w:rsid w:val="004D5820"/>
    <w:rsid w:val="004E461A"/>
    <w:rsid w:val="004E589F"/>
    <w:rsid w:val="004E6AC1"/>
    <w:rsid w:val="004F163F"/>
    <w:rsid w:val="004F78DC"/>
    <w:rsid w:val="00513122"/>
    <w:rsid w:val="00514824"/>
    <w:rsid w:val="005254EB"/>
    <w:rsid w:val="005406C3"/>
    <w:rsid w:val="00544AA6"/>
    <w:rsid w:val="00555EBE"/>
    <w:rsid w:val="005569AC"/>
    <w:rsid w:val="00560C64"/>
    <w:rsid w:val="005612C8"/>
    <w:rsid w:val="00563363"/>
    <w:rsid w:val="00566383"/>
    <w:rsid w:val="00571019"/>
    <w:rsid w:val="005737E7"/>
    <w:rsid w:val="005757EE"/>
    <w:rsid w:val="005772C4"/>
    <w:rsid w:val="00580AF5"/>
    <w:rsid w:val="005904F0"/>
    <w:rsid w:val="00590F76"/>
    <w:rsid w:val="00593C9C"/>
    <w:rsid w:val="005966C1"/>
    <w:rsid w:val="005B04D0"/>
    <w:rsid w:val="005B15F0"/>
    <w:rsid w:val="005B3C5B"/>
    <w:rsid w:val="005C306F"/>
    <w:rsid w:val="005D0B06"/>
    <w:rsid w:val="005D419B"/>
    <w:rsid w:val="005E600F"/>
    <w:rsid w:val="005E618D"/>
    <w:rsid w:val="006134F8"/>
    <w:rsid w:val="006150A3"/>
    <w:rsid w:val="00640586"/>
    <w:rsid w:val="0064360F"/>
    <w:rsid w:val="006462C0"/>
    <w:rsid w:val="00667FEC"/>
    <w:rsid w:val="006700CB"/>
    <w:rsid w:val="00676F21"/>
    <w:rsid w:val="00683760"/>
    <w:rsid w:val="00686ABA"/>
    <w:rsid w:val="00692C9C"/>
    <w:rsid w:val="0069300F"/>
    <w:rsid w:val="006A29FA"/>
    <w:rsid w:val="006A5266"/>
    <w:rsid w:val="006B01E3"/>
    <w:rsid w:val="006C43E2"/>
    <w:rsid w:val="006D1110"/>
    <w:rsid w:val="006D317C"/>
    <w:rsid w:val="006D5531"/>
    <w:rsid w:val="006D69C9"/>
    <w:rsid w:val="006E1DA0"/>
    <w:rsid w:val="006E4F34"/>
    <w:rsid w:val="006E5362"/>
    <w:rsid w:val="006E613D"/>
    <w:rsid w:val="00704A64"/>
    <w:rsid w:val="007165B1"/>
    <w:rsid w:val="007210B1"/>
    <w:rsid w:val="00721A7B"/>
    <w:rsid w:val="00724ED2"/>
    <w:rsid w:val="00727B8B"/>
    <w:rsid w:val="00730C25"/>
    <w:rsid w:val="00731D6B"/>
    <w:rsid w:val="00752142"/>
    <w:rsid w:val="007634DF"/>
    <w:rsid w:val="00771742"/>
    <w:rsid w:val="00775D7F"/>
    <w:rsid w:val="00783902"/>
    <w:rsid w:val="00785C88"/>
    <w:rsid w:val="00791F59"/>
    <w:rsid w:val="007933B6"/>
    <w:rsid w:val="00793FF9"/>
    <w:rsid w:val="00797221"/>
    <w:rsid w:val="007B4292"/>
    <w:rsid w:val="007B6A63"/>
    <w:rsid w:val="007B727E"/>
    <w:rsid w:val="007D1AA2"/>
    <w:rsid w:val="007D23CD"/>
    <w:rsid w:val="007D2984"/>
    <w:rsid w:val="007E25D5"/>
    <w:rsid w:val="007E3D4F"/>
    <w:rsid w:val="007F5930"/>
    <w:rsid w:val="00800C2B"/>
    <w:rsid w:val="00806BB9"/>
    <w:rsid w:val="008268A4"/>
    <w:rsid w:val="00831BAE"/>
    <w:rsid w:val="00841A99"/>
    <w:rsid w:val="00844607"/>
    <w:rsid w:val="008455B9"/>
    <w:rsid w:val="008506AE"/>
    <w:rsid w:val="00860915"/>
    <w:rsid w:val="00865680"/>
    <w:rsid w:val="00883081"/>
    <w:rsid w:val="00886282"/>
    <w:rsid w:val="00886469"/>
    <w:rsid w:val="008A1772"/>
    <w:rsid w:val="008B207F"/>
    <w:rsid w:val="008B57B4"/>
    <w:rsid w:val="008C0736"/>
    <w:rsid w:val="008C28E9"/>
    <w:rsid w:val="008C41F4"/>
    <w:rsid w:val="008E4453"/>
    <w:rsid w:val="008E662E"/>
    <w:rsid w:val="008F3B15"/>
    <w:rsid w:val="00901B8E"/>
    <w:rsid w:val="009046C0"/>
    <w:rsid w:val="0091102F"/>
    <w:rsid w:val="00911217"/>
    <w:rsid w:val="00917375"/>
    <w:rsid w:val="00923A60"/>
    <w:rsid w:val="00934258"/>
    <w:rsid w:val="00952762"/>
    <w:rsid w:val="00965F2F"/>
    <w:rsid w:val="0097690C"/>
    <w:rsid w:val="00980270"/>
    <w:rsid w:val="00984A50"/>
    <w:rsid w:val="009877EE"/>
    <w:rsid w:val="00993A61"/>
    <w:rsid w:val="009973EA"/>
    <w:rsid w:val="00997CF5"/>
    <w:rsid w:val="009A2E0F"/>
    <w:rsid w:val="009B0EAC"/>
    <w:rsid w:val="009B1C37"/>
    <w:rsid w:val="009B1F04"/>
    <w:rsid w:val="009B4941"/>
    <w:rsid w:val="009B5A6A"/>
    <w:rsid w:val="009E0080"/>
    <w:rsid w:val="009E3044"/>
    <w:rsid w:val="009E481F"/>
    <w:rsid w:val="009E63EC"/>
    <w:rsid w:val="009F0115"/>
    <w:rsid w:val="009F1AE5"/>
    <w:rsid w:val="00A039C1"/>
    <w:rsid w:val="00A117B9"/>
    <w:rsid w:val="00A17958"/>
    <w:rsid w:val="00A20028"/>
    <w:rsid w:val="00A27CB9"/>
    <w:rsid w:val="00A327B2"/>
    <w:rsid w:val="00A34E7E"/>
    <w:rsid w:val="00A37FD4"/>
    <w:rsid w:val="00A4145F"/>
    <w:rsid w:val="00A440DA"/>
    <w:rsid w:val="00A44C32"/>
    <w:rsid w:val="00A54D0E"/>
    <w:rsid w:val="00A55112"/>
    <w:rsid w:val="00A56402"/>
    <w:rsid w:val="00A57243"/>
    <w:rsid w:val="00A63892"/>
    <w:rsid w:val="00A70EBD"/>
    <w:rsid w:val="00A72ACB"/>
    <w:rsid w:val="00A77947"/>
    <w:rsid w:val="00A81452"/>
    <w:rsid w:val="00A817E7"/>
    <w:rsid w:val="00A852C4"/>
    <w:rsid w:val="00A90F45"/>
    <w:rsid w:val="00A956B6"/>
    <w:rsid w:val="00AA01C7"/>
    <w:rsid w:val="00AA22B0"/>
    <w:rsid w:val="00AD2FE0"/>
    <w:rsid w:val="00AD3237"/>
    <w:rsid w:val="00AD4A77"/>
    <w:rsid w:val="00AE0C45"/>
    <w:rsid w:val="00AE66E4"/>
    <w:rsid w:val="00B07FD0"/>
    <w:rsid w:val="00B15A31"/>
    <w:rsid w:val="00B43BAA"/>
    <w:rsid w:val="00B46819"/>
    <w:rsid w:val="00B470B8"/>
    <w:rsid w:val="00B51BF8"/>
    <w:rsid w:val="00B56972"/>
    <w:rsid w:val="00B95E0D"/>
    <w:rsid w:val="00BA6F41"/>
    <w:rsid w:val="00BB1A90"/>
    <w:rsid w:val="00BC3F37"/>
    <w:rsid w:val="00BC7CF9"/>
    <w:rsid w:val="00BD0896"/>
    <w:rsid w:val="00BD7099"/>
    <w:rsid w:val="00BD7102"/>
    <w:rsid w:val="00BE27D8"/>
    <w:rsid w:val="00BF095D"/>
    <w:rsid w:val="00BF2CDA"/>
    <w:rsid w:val="00BF31AF"/>
    <w:rsid w:val="00C02D73"/>
    <w:rsid w:val="00C103C0"/>
    <w:rsid w:val="00C12E27"/>
    <w:rsid w:val="00C33584"/>
    <w:rsid w:val="00C33790"/>
    <w:rsid w:val="00C34929"/>
    <w:rsid w:val="00C4006B"/>
    <w:rsid w:val="00C47D33"/>
    <w:rsid w:val="00C525E5"/>
    <w:rsid w:val="00C70192"/>
    <w:rsid w:val="00C70BB1"/>
    <w:rsid w:val="00C7537B"/>
    <w:rsid w:val="00C8201E"/>
    <w:rsid w:val="00C82C7A"/>
    <w:rsid w:val="00C84AE2"/>
    <w:rsid w:val="00CA5D01"/>
    <w:rsid w:val="00CB11AC"/>
    <w:rsid w:val="00CB18E1"/>
    <w:rsid w:val="00CB4A41"/>
    <w:rsid w:val="00CB5495"/>
    <w:rsid w:val="00CB55C2"/>
    <w:rsid w:val="00CC76FC"/>
    <w:rsid w:val="00CD7847"/>
    <w:rsid w:val="00CE03C2"/>
    <w:rsid w:val="00CE1883"/>
    <w:rsid w:val="00CE4B2C"/>
    <w:rsid w:val="00CF1D09"/>
    <w:rsid w:val="00CF4E4C"/>
    <w:rsid w:val="00D002B3"/>
    <w:rsid w:val="00D03D6F"/>
    <w:rsid w:val="00D21B5F"/>
    <w:rsid w:val="00D23732"/>
    <w:rsid w:val="00D335B4"/>
    <w:rsid w:val="00D3757E"/>
    <w:rsid w:val="00D52E63"/>
    <w:rsid w:val="00D57A96"/>
    <w:rsid w:val="00D57D59"/>
    <w:rsid w:val="00D60F4C"/>
    <w:rsid w:val="00D63B22"/>
    <w:rsid w:val="00D76AFF"/>
    <w:rsid w:val="00DA3F23"/>
    <w:rsid w:val="00DA72D8"/>
    <w:rsid w:val="00DC579B"/>
    <w:rsid w:val="00DD2819"/>
    <w:rsid w:val="00DD70F1"/>
    <w:rsid w:val="00DE7035"/>
    <w:rsid w:val="00DF4779"/>
    <w:rsid w:val="00DF7DA5"/>
    <w:rsid w:val="00E0646F"/>
    <w:rsid w:val="00E13A80"/>
    <w:rsid w:val="00E21657"/>
    <w:rsid w:val="00E23BCC"/>
    <w:rsid w:val="00E4334D"/>
    <w:rsid w:val="00E53332"/>
    <w:rsid w:val="00E64976"/>
    <w:rsid w:val="00E655B8"/>
    <w:rsid w:val="00E7186C"/>
    <w:rsid w:val="00E90024"/>
    <w:rsid w:val="00E951BB"/>
    <w:rsid w:val="00E9520C"/>
    <w:rsid w:val="00EE04D5"/>
    <w:rsid w:val="00EE1FC4"/>
    <w:rsid w:val="00EE4B6A"/>
    <w:rsid w:val="00EF028C"/>
    <w:rsid w:val="00EF35A0"/>
    <w:rsid w:val="00EF6BCC"/>
    <w:rsid w:val="00F1263C"/>
    <w:rsid w:val="00F23CEC"/>
    <w:rsid w:val="00F41D5A"/>
    <w:rsid w:val="00F47A45"/>
    <w:rsid w:val="00F5068D"/>
    <w:rsid w:val="00F5174F"/>
    <w:rsid w:val="00F57458"/>
    <w:rsid w:val="00F62712"/>
    <w:rsid w:val="00F836B5"/>
    <w:rsid w:val="00F94CF3"/>
    <w:rsid w:val="00FA2D5D"/>
    <w:rsid w:val="00FB2BA6"/>
    <w:rsid w:val="00FC08A9"/>
    <w:rsid w:val="00FC365D"/>
    <w:rsid w:val="00FD64B9"/>
    <w:rsid w:val="00FD7247"/>
    <w:rsid w:val="00FE2015"/>
    <w:rsid w:val="00FF44FD"/>
    <w:rsid w:val="00FF4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1AC"/>
    <w:rPr>
      <w:sz w:val="24"/>
      <w:szCs w:val="24"/>
    </w:rPr>
  </w:style>
  <w:style w:type="paragraph" w:styleId="Heading1">
    <w:name w:val="heading 1"/>
    <w:basedOn w:val="Normal"/>
    <w:next w:val="Normal"/>
    <w:uiPriority w:val="9"/>
    <w:qFormat/>
    <w:rsid w:val="00E0646F"/>
    <w:pPr>
      <w:keepNext/>
      <w:widowControl w:val="0"/>
      <w:numPr>
        <w:numId w:val="1"/>
      </w:numPr>
      <w:autoSpaceDE w:val="0"/>
      <w:autoSpaceDN w:val="0"/>
      <w:adjustRightInd w:val="0"/>
      <w:spacing w:before="480" w:after="240"/>
      <w:ind w:left="431" w:hanging="431"/>
      <w:outlineLvl w:val="0"/>
    </w:pPr>
    <w:rPr>
      <w:rFonts w:ascii="Arial" w:hAnsi="Arial" w:cs="Arial"/>
      <w:b/>
      <w:bCs/>
      <w:kern w:val="32"/>
      <w:sz w:val="28"/>
      <w:szCs w:val="32"/>
    </w:rPr>
  </w:style>
  <w:style w:type="paragraph" w:styleId="Heading2">
    <w:name w:val="heading 2"/>
    <w:aliases w:val="h2"/>
    <w:basedOn w:val="Normal"/>
    <w:next w:val="Normal"/>
    <w:uiPriority w:val="9"/>
    <w:qFormat/>
    <w:rsid w:val="00E0646F"/>
    <w:pPr>
      <w:keepNext/>
      <w:widowControl w:val="0"/>
      <w:numPr>
        <w:ilvl w:val="1"/>
        <w:numId w:val="1"/>
      </w:numPr>
      <w:autoSpaceDE w:val="0"/>
      <w:autoSpaceDN w:val="0"/>
      <w:adjustRightInd w:val="0"/>
      <w:spacing w:before="240" w:after="120"/>
      <w:ind w:left="578" w:hanging="578"/>
      <w:outlineLvl w:val="1"/>
    </w:pPr>
    <w:rPr>
      <w:rFonts w:ascii="Arial" w:hAnsi="Arial" w:cs="Arial"/>
      <w:b/>
      <w:bCs/>
      <w:iCs/>
      <w:sz w:val="26"/>
      <w:szCs w:val="28"/>
    </w:rPr>
  </w:style>
  <w:style w:type="paragraph" w:styleId="Heading3">
    <w:name w:val="heading 3"/>
    <w:aliases w:val="h3"/>
    <w:basedOn w:val="Normal"/>
    <w:next w:val="Normal"/>
    <w:uiPriority w:val="9"/>
    <w:qFormat/>
    <w:rsid w:val="00E0646F"/>
    <w:pPr>
      <w:keepNext/>
      <w:widowControl w:val="0"/>
      <w:numPr>
        <w:ilvl w:val="2"/>
        <w:numId w:val="1"/>
      </w:numPr>
      <w:autoSpaceDE w:val="0"/>
      <w:autoSpaceDN w:val="0"/>
      <w:adjustRightInd w:val="0"/>
      <w:spacing w:before="240" w:after="120"/>
      <w:outlineLvl w:val="2"/>
    </w:pPr>
    <w:rPr>
      <w:rFonts w:ascii="Arial" w:hAnsi="Arial" w:cs="Arial"/>
      <w:b/>
      <w:bCs/>
      <w:szCs w:val="26"/>
    </w:rPr>
  </w:style>
  <w:style w:type="paragraph" w:styleId="Heading4">
    <w:name w:val="heading 4"/>
    <w:basedOn w:val="Normal"/>
    <w:next w:val="Normal"/>
    <w:link w:val="Heading4Char"/>
    <w:uiPriority w:val="9"/>
    <w:qFormat/>
    <w:rsid w:val="00E0646F"/>
    <w:pPr>
      <w:keepNext/>
      <w:widowControl w:val="0"/>
      <w:numPr>
        <w:ilvl w:val="3"/>
        <w:numId w:val="1"/>
      </w:numPr>
      <w:tabs>
        <w:tab w:val="left" w:pos="864"/>
      </w:tabs>
      <w:autoSpaceDE w:val="0"/>
      <w:autoSpaceDN w:val="0"/>
      <w:adjustRightInd w:val="0"/>
      <w:spacing w:before="240" w:after="120"/>
      <w:ind w:left="431" w:hanging="431"/>
      <w:outlineLvl w:val="3"/>
    </w:pPr>
    <w:rPr>
      <w:rFonts w:ascii="Arial" w:hAnsi="Arial"/>
      <w:b/>
      <w:bCs/>
      <w:sz w:val="22"/>
    </w:rPr>
  </w:style>
  <w:style w:type="paragraph" w:styleId="Heading5">
    <w:name w:val="heading 5"/>
    <w:basedOn w:val="Normal"/>
    <w:next w:val="Normal"/>
    <w:uiPriority w:val="9"/>
    <w:qFormat/>
    <w:rsid w:val="00D03D6F"/>
    <w:pPr>
      <w:widowControl w:val="0"/>
      <w:numPr>
        <w:ilvl w:val="4"/>
        <w:numId w:val="1"/>
      </w:numPr>
      <w:autoSpaceDE w:val="0"/>
      <w:autoSpaceDN w:val="0"/>
      <w:adjustRightInd w:val="0"/>
      <w:spacing w:before="240" w:after="60"/>
      <w:outlineLvl w:val="4"/>
    </w:pPr>
    <w:rPr>
      <w:rFonts w:ascii="Times" w:hAnsi="Times"/>
      <w:b/>
      <w:bCs/>
      <w:iCs/>
      <w:szCs w:val="26"/>
    </w:rPr>
  </w:style>
  <w:style w:type="paragraph" w:styleId="Heading6">
    <w:name w:val="heading 6"/>
    <w:basedOn w:val="Normal"/>
    <w:next w:val="Normal"/>
    <w:uiPriority w:val="9"/>
    <w:qFormat/>
    <w:rsid w:val="00D03D6F"/>
    <w:pPr>
      <w:widowControl w:val="0"/>
      <w:numPr>
        <w:ilvl w:val="5"/>
        <w:numId w:val="1"/>
      </w:numPr>
      <w:autoSpaceDE w:val="0"/>
      <w:autoSpaceDN w:val="0"/>
      <w:adjustRightInd w:val="0"/>
      <w:spacing w:before="240" w:after="60"/>
      <w:outlineLvl w:val="5"/>
    </w:pPr>
    <w:rPr>
      <w:b/>
      <w:bCs/>
      <w:sz w:val="22"/>
      <w:szCs w:val="22"/>
    </w:rPr>
  </w:style>
  <w:style w:type="paragraph" w:styleId="Heading7">
    <w:name w:val="heading 7"/>
    <w:basedOn w:val="Normal"/>
    <w:next w:val="Normal"/>
    <w:uiPriority w:val="9"/>
    <w:qFormat/>
    <w:rsid w:val="00D03D6F"/>
    <w:pPr>
      <w:widowControl w:val="0"/>
      <w:numPr>
        <w:ilvl w:val="6"/>
        <w:numId w:val="1"/>
      </w:numPr>
      <w:autoSpaceDE w:val="0"/>
      <w:autoSpaceDN w:val="0"/>
      <w:adjustRightInd w:val="0"/>
      <w:spacing w:before="240" w:after="60"/>
      <w:outlineLvl w:val="6"/>
    </w:pPr>
  </w:style>
  <w:style w:type="paragraph" w:styleId="Heading8">
    <w:name w:val="heading 8"/>
    <w:basedOn w:val="Normal"/>
    <w:next w:val="Normal"/>
    <w:uiPriority w:val="9"/>
    <w:qFormat/>
    <w:rsid w:val="00D03D6F"/>
    <w:pPr>
      <w:widowControl w:val="0"/>
      <w:numPr>
        <w:ilvl w:val="7"/>
        <w:numId w:val="1"/>
      </w:numPr>
      <w:autoSpaceDE w:val="0"/>
      <w:autoSpaceDN w:val="0"/>
      <w:adjustRightInd w:val="0"/>
      <w:spacing w:before="240" w:after="60"/>
      <w:outlineLvl w:val="7"/>
    </w:pPr>
    <w:rPr>
      <w:i/>
      <w:iCs/>
    </w:rPr>
  </w:style>
  <w:style w:type="paragraph" w:styleId="Heading9">
    <w:name w:val="heading 9"/>
    <w:basedOn w:val="Normal"/>
    <w:next w:val="Normal"/>
    <w:uiPriority w:val="9"/>
    <w:qFormat/>
    <w:rsid w:val="00D03D6F"/>
    <w:pPr>
      <w:widowControl w:val="0"/>
      <w:numPr>
        <w:ilvl w:val="8"/>
        <w:numId w:val="1"/>
      </w:numPr>
      <w:autoSpaceDE w:val="0"/>
      <w:autoSpaceDN w:val="0"/>
      <w:adjustRightInd w:val="0"/>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CB11AC"/>
    <w:pPr>
      <w:widowControl w:val="0"/>
      <w:tabs>
        <w:tab w:val="right" w:leader="dot" w:pos="9350"/>
      </w:tabs>
      <w:autoSpaceDE w:val="0"/>
      <w:autoSpaceDN w:val="0"/>
      <w:adjustRightInd w:val="0"/>
      <w:ind w:left="270" w:hanging="270"/>
    </w:pPr>
  </w:style>
  <w:style w:type="character" w:styleId="Hyperlink">
    <w:name w:val="Hyperlink"/>
    <w:basedOn w:val="DefaultParagraphFont"/>
    <w:uiPriority w:val="99"/>
    <w:rsid w:val="00D03D6F"/>
    <w:rPr>
      <w:color w:val="0000FF"/>
      <w:u w:val="single"/>
    </w:rPr>
  </w:style>
  <w:style w:type="paragraph" w:styleId="BodyText3">
    <w:name w:val="Body Text 3"/>
    <w:basedOn w:val="Normal"/>
    <w:rsid w:val="00D03D6F"/>
    <w:pPr>
      <w:spacing w:before="60" w:after="60" w:line="170" w:lineRule="atLeast"/>
      <w:jc w:val="both"/>
    </w:pPr>
    <w:rPr>
      <w:rFonts w:ascii="Arial" w:eastAsia="MS Mincho" w:hAnsi="Arial"/>
      <w:sz w:val="14"/>
      <w:szCs w:val="14"/>
      <w:lang w:val="en-GB" w:eastAsia="ja-JP"/>
    </w:rPr>
  </w:style>
  <w:style w:type="paragraph" w:styleId="BodyText">
    <w:name w:val="Body Text"/>
    <w:basedOn w:val="Normal"/>
    <w:link w:val="BodyTextChar"/>
    <w:rsid w:val="007E3D4F"/>
    <w:pPr>
      <w:spacing w:after="120"/>
      <w:jc w:val="both"/>
    </w:pPr>
    <w:rPr>
      <w:szCs w:val="20"/>
    </w:rPr>
  </w:style>
  <w:style w:type="paragraph" w:customStyle="1" w:styleId="TableHeader">
    <w:name w:val="Table Header"/>
    <w:basedOn w:val="Table"/>
    <w:rsid w:val="00D03D6F"/>
    <w:pPr>
      <w:spacing w:after="120"/>
    </w:pPr>
    <w:rPr>
      <w:u w:val="single"/>
    </w:rPr>
  </w:style>
  <w:style w:type="paragraph" w:customStyle="1" w:styleId="Table">
    <w:name w:val="Table"/>
    <w:rsid w:val="00D03D6F"/>
    <w:rPr>
      <w:rFonts w:ascii="Arial" w:hAnsi="Arial"/>
    </w:rPr>
  </w:style>
  <w:style w:type="paragraph" w:customStyle="1" w:styleId="Description">
    <w:name w:val="Description"/>
    <w:basedOn w:val="Normal"/>
    <w:rsid w:val="00D03D6F"/>
    <w:pPr>
      <w:spacing w:before="240"/>
      <w:ind w:left="1440" w:hanging="1440"/>
    </w:pPr>
    <w:rPr>
      <w:szCs w:val="20"/>
    </w:rPr>
  </w:style>
  <w:style w:type="paragraph" w:customStyle="1" w:styleId="Note">
    <w:name w:val="Note"/>
    <w:basedOn w:val="BodyTextIndent3"/>
    <w:rsid w:val="00D03D6F"/>
    <w:pPr>
      <w:spacing w:before="240"/>
      <w:ind w:left="1440" w:hanging="720"/>
    </w:pPr>
  </w:style>
  <w:style w:type="paragraph" w:styleId="BodyTextIndent3">
    <w:name w:val="Body Text Indent 3"/>
    <w:basedOn w:val="Normal"/>
    <w:rsid w:val="00D03D6F"/>
    <w:pPr>
      <w:ind w:left="1350" w:hanging="630"/>
    </w:pPr>
    <w:rPr>
      <w:szCs w:val="20"/>
    </w:rPr>
  </w:style>
  <w:style w:type="paragraph" w:styleId="CommentText">
    <w:name w:val="annotation text"/>
    <w:basedOn w:val="Normal"/>
    <w:semiHidden/>
    <w:rsid w:val="00D03D6F"/>
    <w:rPr>
      <w:sz w:val="20"/>
      <w:szCs w:val="20"/>
    </w:rPr>
  </w:style>
  <w:style w:type="paragraph" w:styleId="Index1">
    <w:name w:val="index 1"/>
    <w:basedOn w:val="Normal"/>
    <w:next w:val="Normal"/>
    <w:autoRedefine/>
    <w:semiHidden/>
    <w:rsid w:val="00D03D6F"/>
    <w:pPr>
      <w:spacing w:line="120" w:lineRule="auto"/>
    </w:pPr>
    <w:rPr>
      <w:snapToGrid w:val="0"/>
      <w:sz w:val="20"/>
      <w:szCs w:val="20"/>
    </w:rPr>
  </w:style>
  <w:style w:type="paragraph" w:customStyle="1" w:styleId="NoteCont">
    <w:name w:val="Note Cont"/>
    <w:basedOn w:val="Note"/>
    <w:rsid w:val="00D03D6F"/>
    <w:pPr>
      <w:ind w:firstLine="0"/>
    </w:pPr>
  </w:style>
  <w:style w:type="paragraph" w:customStyle="1" w:styleId="DescriptionCont">
    <w:name w:val="Description Cont"/>
    <w:basedOn w:val="Description"/>
    <w:rsid w:val="00D03D6F"/>
    <w:pPr>
      <w:ind w:firstLine="0"/>
    </w:pPr>
  </w:style>
  <w:style w:type="paragraph" w:customStyle="1" w:styleId="DescriptionList">
    <w:name w:val="Description List"/>
    <w:basedOn w:val="DescriptionCont"/>
    <w:rsid w:val="00D03D6F"/>
    <w:pPr>
      <w:spacing w:before="120"/>
      <w:ind w:left="2880" w:hanging="720"/>
    </w:pPr>
  </w:style>
  <w:style w:type="paragraph" w:styleId="ListBullet">
    <w:name w:val="List Bullet"/>
    <w:basedOn w:val="Normal"/>
    <w:autoRedefine/>
    <w:rsid w:val="00D03D6F"/>
    <w:pPr>
      <w:numPr>
        <w:numId w:val="2"/>
      </w:numPr>
    </w:pPr>
    <w:rPr>
      <w:sz w:val="20"/>
      <w:szCs w:val="20"/>
    </w:rPr>
  </w:style>
  <w:style w:type="paragraph" w:styleId="ListBullet2">
    <w:name w:val="List Bullet 2"/>
    <w:basedOn w:val="Normal"/>
    <w:autoRedefine/>
    <w:rsid w:val="00D03D6F"/>
    <w:pPr>
      <w:numPr>
        <w:numId w:val="3"/>
      </w:numPr>
    </w:pPr>
    <w:rPr>
      <w:sz w:val="20"/>
      <w:szCs w:val="20"/>
    </w:rPr>
  </w:style>
  <w:style w:type="paragraph" w:styleId="ListBullet3">
    <w:name w:val="List Bullet 3"/>
    <w:basedOn w:val="Normal"/>
    <w:autoRedefine/>
    <w:rsid w:val="00D03D6F"/>
    <w:pPr>
      <w:numPr>
        <w:numId w:val="4"/>
      </w:numPr>
    </w:pPr>
    <w:rPr>
      <w:sz w:val="20"/>
      <w:szCs w:val="20"/>
    </w:rPr>
  </w:style>
  <w:style w:type="paragraph" w:styleId="ListBullet4">
    <w:name w:val="List Bullet 4"/>
    <w:basedOn w:val="Normal"/>
    <w:autoRedefine/>
    <w:rsid w:val="00D03D6F"/>
    <w:pPr>
      <w:numPr>
        <w:numId w:val="5"/>
      </w:numPr>
    </w:pPr>
    <w:rPr>
      <w:sz w:val="20"/>
      <w:szCs w:val="20"/>
    </w:rPr>
  </w:style>
  <w:style w:type="paragraph" w:styleId="ListBullet5">
    <w:name w:val="List Bullet 5"/>
    <w:basedOn w:val="Normal"/>
    <w:autoRedefine/>
    <w:rsid w:val="00D03D6F"/>
    <w:pPr>
      <w:numPr>
        <w:numId w:val="6"/>
      </w:numPr>
    </w:pPr>
    <w:rPr>
      <w:sz w:val="20"/>
      <w:szCs w:val="20"/>
    </w:rPr>
  </w:style>
  <w:style w:type="paragraph" w:styleId="ListNumber">
    <w:name w:val="List Number"/>
    <w:basedOn w:val="Normal"/>
    <w:rsid w:val="00D03D6F"/>
    <w:pPr>
      <w:numPr>
        <w:numId w:val="7"/>
      </w:numPr>
    </w:pPr>
    <w:rPr>
      <w:sz w:val="20"/>
      <w:szCs w:val="20"/>
    </w:rPr>
  </w:style>
  <w:style w:type="paragraph" w:styleId="ListNumber2">
    <w:name w:val="List Number 2"/>
    <w:basedOn w:val="Normal"/>
    <w:rsid w:val="00D03D6F"/>
    <w:pPr>
      <w:numPr>
        <w:numId w:val="8"/>
      </w:numPr>
    </w:pPr>
    <w:rPr>
      <w:sz w:val="20"/>
      <w:szCs w:val="20"/>
    </w:rPr>
  </w:style>
  <w:style w:type="paragraph" w:styleId="ListNumber3">
    <w:name w:val="List Number 3"/>
    <w:basedOn w:val="Normal"/>
    <w:rsid w:val="00D03D6F"/>
    <w:pPr>
      <w:numPr>
        <w:numId w:val="9"/>
      </w:numPr>
    </w:pPr>
    <w:rPr>
      <w:sz w:val="20"/>
      <w:szCs w:val="20"/>
    </w:rPr>
  </w:style>
  <w:style w:type="paragraph" w:styleId="ListNumber4">
    <w:name w:val="List Number 4"/>
    <w:basedOn w:val="Normal"/>
    <w:rsid w:val="00D03D6F"/>
    <w:pPr>
      <w:numPr>
        <w:numId w:val="10"/>
      </w:numPr>
    </w:pPr>
    <w:rPr>
      <w:sz w:val="20"/>
      <w:szCs w:val="20"/>
    </w:rPr>
  </w:style>
  <w:style w:type="paragraph" w:styleId="ListNumber5">
    <w:name w:val="List Number 5"/>
    <w:basedOn w:val="Normal"/>
    <w:rsid w:val="00D03D6F"/>
    <w:pPr>
      <w:numPr>
        <w:numId w:val="11"/>
      </w:numPr>
    </w:pPr>
    <w:rPr>
      <w:sz w:val="20"/>
      <w:szCs w:val="20"/>
    </w:rPr>
  </w:style>
  <w:style w:type="paragraph" w:styleId="IndexHeading">
    <w:name w:val="index heading"/>
    <w:basedOn w:val="Normal"/>
    <w:next w:val="Index1"/>
    <w:semiHidden/>
    <w:rsid w:val="00D03D6F"/>
    <w:rPr>
      <w:szCs w:val="20"/>
    </w:rPr>
  </w:style>
  <w:style w:type="paragraph" w:styleId="Header">
    <w:name w:val="header"/>
    <w:basedOn w:val="Normal"/>
    <w:rsid w:val="005406C3"/>
    <w:pPr>
      <w:widowControl w:val="0"/>
      <w:tabs>
        <w:tab w:val="center" w:pos="4320"/>
        <w:tab w:val="right" w:pos="8640"/>
      </w:tabs>
      <w:autoSpaceDE w:val="0"/>
      <w:autoSpaceDN w:val="0"/>
      <w:adjustRightInd w:val="0"/>
      <w:jc w:val="center"/>
    </w:pPr>
    <w:rPr>
      <w:rFonts w:ascii="Times" w:hAnsi="Times"/>
      <w:sz w:val="18"/>
    </w:rPr>
  </w:style>
  <w:style w:type="paragraph" w:styleId="Footer">
    <w:name w:val="footer"/>
    <w:basedOn w:val="Normal"/>
    <w:rsid w:val="00997CF5"/>
    <w:pPr>
      <w:widowControl w:val="0"/>
      <w:tabs>
        <w:tab w:val="center" w:pos="4678"/>
        <w:tab w:val="right" w:pos="9356"/>
      </w:tabs>
      <w:autoSpaceDE w:val="0"/>
      <w:autoSpaceDN w:val="0"/>
      <w:adjustRightInd w:val="0"/>
    </w:pPr>
    <w:rPr>
      <w:sz w:val="18"/>
    </w:rPr>
  </w:style>
  <w:style w:type="paragraph" w:styleId="TOC2">
    <w:name w:val="toc 2"/>
    <w:basedOn w:val="Normal"/>
    <w:next w:val="Normal"/>
    <w:autoRedefine/>
    <w:uiPriority w:val="39"/>
    <w:rsid w:val="00D03D6F"/>
    <w:pPr>
      <w:tabs>
        <w:tab w:val="left" w:pos="1170"/>
        <w:tab w:val="right" w:leader="dot" w:pos="9350"/>
      </w:tabs>
      <w:ind w:left="1170" w:hanging="900"/>
    </w:pPr>
  </w:style>
  <w:style w:type="paragraph" w:styleId="TOC3">
    <w:name w:val="toc 3"/>
    <w:basedOn w:val="Normal"/>
    <w:next w:val="Normal"/>
    <w:autoRedefine/>
    <w:uiPriority w:val="39"/>
    <w:rsid w:val="00D03D6F"/>
    <w:pPr>
      <w:ind w:left="480"/>
    </w:pPr>
  </w:style>
  <w:style w:type="paragraph" w:styleId="TOC4">
    <w:name w:val="toc 4"/>
    <w:basedOn w:val="Normal"/>
    <w:next w:val="Normal"/>
    <w:autoRedefine/>
    <w:semiHidden/>
    <w:rsid w:val="00D03D6F"/>
    <w:pPr>
      <w:tabs>
        <w:tab w:val="left" w:pos="1170"/>
        <w:tab w:val="right" w:leader="dot" w:pos="9350"/>
      </w:tabs>
      <w:ind w:left="720"/>
    </w:pPr>
  </w:style>
  <w:style w:type="paragraph" w:styleId="TOC5">
    <w:name w:val="toc 5"/>
    <w:basedOn w:val="Normal"/>
    <w:next w:val="Normal"/>
    <w:autoRedefine/>
    <w:semiHidden/>
    <w:rsid w:val="00D03D6F"/>
    <w:pPr>
      <w:ind w:left="960"/>
    </w:pPr>
  </w:style>
  <w:style w:type="paragraph" w:styleId="TOC6">
    <w:name w:val="toc 6"/>
    <w:basedOn w:val="Normal"/>
    <w:next w:val="Normal"/>
    <w:autoRedefine/>
    <w:semiHidden/>
    <w:rsid w:val="00D03D6F"/>
    <w:pPr>
      <w:ind w:left="1200"/>
    </w:pPr>
  </w:style>
  <w:style w:type="paragraph" w:styleId="TOC7">
    <w:name w:val="toc 7"/>
    <w:basedOn w:val="Normal"/>
    <w:next w:val="Normal"/>
    <w:autoRedefine/>
    <w:semiHidden/>
    <w:rsid w:val="00D03D6F"/>
    <w:pPr>
      <w:ind w:left="1440"/>
    </w:pPr>
  </w:style>
  <w:style w:type="paragraph" w:styleId="TOC8">
    <w:name w:val="toc 8"/>
    <w:basedOn w:val="Normal"/>
    <w:next w:val="Normal"/>
    <w:autoRedefine/>
    <w:semiHidden/>
    <w:rsid w:val="00D03D6F"/>
    <w:pPr>
      <w:ind w:left="1680"/>
    </w:pPr>
  </w:style>
  <w:style w:type="paragraph" w:styleId="TOC9">
    <w:name w:val="toc 9"/>
    <w:basedOn w:val="Normal"/>
    <w:next w:val="Normal"/>
    <w:autoRedefine/>
    <w:semiHidden/>
    <w:rsid w:val="00D03D6F"/>
    <w:pPr>
      <w:ind w:left="1920"/>
    </w:pPr>
  </w:style>
  <w:style w:type="paragraph" w:styleId="BodyText2">
    <w:name w:val="Body Text 2"/>
    <w:basedOn w:val="Normal"/>
    <w:rsid w:val="00D03D6F"/>
    <w:rPr>
      <w:i/>
      <w:sz w:val="20"/>
      <w:szCs w:val="20"/>
    </w:rPr>
  </w:style>
  <w:style w:type="paragraph" w:styleId="BodyTextIndent2">
    <w:name w:val="Body Text Indent 2"/>
    <w:basedOn w:val="Normal"/>
    <w:rsid w:val="00D03D6F"/>
    <w:pPr>
      <w:ind w:left="1440"/>
    </w:pPr>
    <w:rPr>
      <w:i/>
      <w:sz w:val="20"/>
      <w:szCs w:val="20"/>
    </w:rPr>
  </w:style>
  <w:style w:type="paragraph" w:styleId="BodyTextIndent">
    <w:name w:val="Body Text Indent"/>
    <w:basedOn w:val="Normal"/>
    <w:link w:val="BodyTextIndentChar"/>
    <w:rsid w:val="00D03D6F"/>
    <w:pPr>
      <w:ind w:left="720"/>
    </w:pPr>
    <w:rPr>
      <w:bCs/>
    </w:rPr>
  </w:style>
  <w:style w:type="table" w:styleId="TableGrid">
    <w:name w:val="Table Grid"/>
    <w:basedOn w:val="TableNormal"/>
    <w:rsid w:val="00D03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E3D4F"/>
    <w:pPr>
      <w:jc w:val="center"/>
    </w:pPr>
    <w:rPr>
      <w:bCs/>
      <w:szCs w:val="20"/>
    </w:rPr>
  </w:style>
  <w:style w:type="character" w:styleId="CommentReference">
    <w:name w:val="annotation reference"/>
    <w:basedOn w:val="DefaultParagraphFont"/>
    <w:semiHidden/>
    <w:rsid w:val="00D03D6F"/>
    <w:rPr>
      <w:sz w:val="16"/>
      <w:szCs w:val="16"/>
    </w:rPr>
  </w:style>
  <w:style w:type="paragraph" w:styleId="CommentSubject">
    <w:name w:val="annotation subject"/>
    <w:basedOn w:val="CommentText"/>
    <w:next w:val="CommentText"/>
    <w:semiHidden/>
    <w:rsid w:val="00D03D6F"/>
    <w:rPr>
      <w:b/>
      <w:bCs/>
    </w:rPr>
  </w:style>
  <w:style w:type="paragraph" w:styleId="BalloonText">
    <w:name w:val="Balloon Text"/>
    <w:basedOn w:val="Normal"/>
    <w:semiHidden/>
    <w:rsid w:val="00D03D6F"/>
    <w:rPr>
      <w:rFonts w:ascii="Tahoma" w:hAnsi="Tahoma" w:cs="Tahoma"/>
      <w:sz w:val="16"/>
      <w:szCs w:val="16"/>
    </w:rPr>
  </w:style>
  <w:style w:type="paragraph" w:customStyle="1" w:styleId="Style1">
    <w:name w:val="Style1"/>
    <w:basedOn w:val="Normal"/>
    <w:rsid w:val="00D03D6F"/>
    <w:pPr>
      <w:jc w:val="both"/>
    </w:pPr>
  </w:style>
  <w:style w:type="paragraph" w:customStyle="1" w:styleId="Style2">
    <w:name w:val="Style2"/>
    <w:basedOn w:val="Normal"/>
    <w:rsid w:val="00D03D6F"/>
    <w:pPr>
      <w:jc w:val="both"/>
    </w:pPr>
  </w:style>
  <w:style w:type="paragraph" w:customStyle="1" w:styleId="Style3">
    <w:name w:val="Style3"/>
    <w:basedOn w:val="Normal"/>
    <w:rsid w:val="00D03D6F"/>
    <w:pPr>
      <w:jc w:val="both"/>
    </w:pPr>
  </w:style>
  <w:style w:type="paragraph" w:styleId="ListParagraph">
    <w:name w:val="List Paragraph"/>
    <w:basedOn w:val="Normal"/>
    <w:uiPriority w:val="34"/>
    <w:qFormat/>
    <w:rsid w:val="00DD70F1"/>
    <w:pPr>
      <w:ind w:left="720"/>
    </w:pPr>
  </w:style>
  <w:style w:type="paragraph" w:styleId="NormalWeb">
    <w:name w:val="Normal (Web)"/>
    <w:basedOn w:val="Normal"/>
    <w:uiPriority w:val="99"/>
    <w:unhideWhenUsed/>
    <w:rsid w:val="00E53332"/>
    <w:pPr>
      <w:spacing w:before="100" w:beforeAutospacing="1" w:after="100" w:afterAutospacing="1"/>
    </w:pPr>
  </w:style>
  <w:style w:type="character" w:customStyle="1" w:styleId="toctoggle">
    <w:name w:val="toctoggle"/>
    <w:basedOn w:val="DefaultParagraphFont"/>
    <w:rsid w:val="00E53332"/>
  </w:style>
  <w:style w:type="character" w:customStyle="1" w:styleId="tocnumber">
    <w:name w:val="tocnumber"/>
    <w:basedOn w:val="DefaultParagraphFont"/>
    <w:rsid w:val="00E53332"/>
  </w:style>
  <w:style w:type="character" w:customStyle="1" w:styleId="toctext">
    <w:name w:val="toctext"/>
    <w:basedOn w:val="DefaultParagraphFont"/>
    <w:rsid w:val="00E53332"/>
  </w:style>
  <w:style w:type="paragraph" w:customStyle="1" w:styleId="Figure">
    <w:name w:val="Figure"/>
    <w:basedOn w:val="Normal"/>
    <w:qFormat/>
    <w:rsid w:val="007E3D4F"/>
    <w:pPr>
      <w:keepNext/>
      <w:jc w:val="center"/>
    </w:pPr>
    <w:rPr>
      <w:noProof/>
      <w:lang w:val="en-AU" w:eastAsia="en-AU"/>
    </w:rPr>
  </w:style>
  <w:style w:type="character" w:customStyle="1" w:styleId="editsection">
    <w:name w:val="editsection"/>
    <w:basedOn w:val="DefaultParagraphFont"/>
    <w:rsid w:val="00E53332"/>
  </w:style>
  <w:style w:type="character" w:customStyle="1" w:styleId="Heading4Char">
    <w:name w:val="Heading 4 Char"/>
    <w:basedOn w:val="DefaultParagraphFont"/>
    <w:link w:val="Heading4"/>
    <w:uiPriority w:val="9"/>
    <w:rsid w:val="00E0646F"/>
    <w:rPr>
      <w:rFonts w:ascii="Arial" w:hAnsi="Arial"/>
      <w:b/>
      <w:bCs/>
      <w:sz w:val="22"/>
      <w:szCs w:val="24"/>
    </w:rPr>
  </w:style>
  <w:style w:type="paragraph" w:customStyle="1" w:styleId="License">
    <w:name w:val="License"/>
    <w:basedOn w:val="Normal"/>
    <w:rsid w:val="00F47A45"/>
    <w:pPr>
      <w:spacing w:before="240" w:after="240"/>
      <w:jc w:val="both"/>
    </w:pPr>
    <w:rPr>
      <w:rFonts w:ascii="Arial" w:hAnsi="Arial"/>
      <w:i/>
      <w:sz w:val="20"/>
      <w:szCs w:val="20"/>
    </w:rPr>
  </w:style>
  <w:style w:type="paragraph" w:styleId="FootnoteText">
    <w:name w:val="footnote text"/>
    <w:basedOn w:val="Normal"/>
    <w:link w:val="FootnoteTextChar"/>
    <w:uiPriority w:val="99"/>
    <w:rsid w:val="00CB4A41"/>
    <w:pPr>
      <w:spacing w:before="60" w:after="60"/>
      <w:jc w:val="both"/>
    </w:pPr>
    <w:rPr>
      <w:sz w:val="20"/>
      <w:szCs w:val="20"/>
    </w:rPr>
  </w:style>
  <w:style w:type="character" w:customStyle="1" w:styleId="FootnoteTextChar">
    <w:name w:val="Footnote Text Char"/>
    <w:basedOn w:val="DefaultParagraphFont"/>
    <w:link w:val="FootnoteText"/>
    <w:uiPriority w:val="99"/>
    <w:rsid w:val="00CB4A41"/>
  </w:style>
  <w:style w:type="character" w:styleId="FootnoteReference">
    <w:name w:val="footnote reference"/>
    <w:basedOn w:val="DefaultParagraphFont"/>
    <w:uiPriority w:val="99"/>
    <w:rsid w:val="00CB4A41"/>
    <w:rPr>
      <w:vertAlign w:val="superscript"/>
    </w:rPr>
  </w:style>
  <w:style w:type="paragraph" w:styleId="Subtitle">
    <w:name w:val="Subtitle"/>
    <w:basedOn w:val="Normal"/>
    <w:next w:val="Normal"/>
    <w:link w:val="SubtitleChar"/>
    <w:uiPriority w:val="11"/>
    <w:qFormat/>
    <w:rsid w:val="00CB11AC"/>
    <w:pPr>
      <w:spacing w:before="60" w:after="60"/>
      <w:contextualSpacing/>
      <w:jc w:val="center"/>
    </w:pPr>
    <w:rPr>
      <w:rFonts w:asciiTheme="minorHAnsi" w:eastAsiaTheme="majorEastAsia" w:hAnsiTheme="minorHAnsi" w:cstheme="majorBidi"/>
      <w:b/>
      <w:iCs/>
      <w:spacing w:val="13"/>
      <w:sz w:val="36"/>
      <w:lang w:val="en-AU"/>
    </w:rPr>
  </w:style>
  <w:style w:type="character" w:customStyle="1" w:styleId="SubtitleChar">
    <w:name w:val="Subtitle Char"/>
    <w:basedOn w:val="DefaultParagraphFont"/>
    <w:link w:val="Subtitle"/>
    <w:uiPriority w:val="11"/>
    <w:rsid w:val="00CB11AC"/>
    <w:rPr>
      <w:rFonts w:asciiTheme="minorHAnsi" w:eastAsiaTheme="majorEastAsia" w:hAnsiTheme="minorHAnsi" w:cstheme="majorBidi"/>
      <w:b/>
      <w:iCs/>
      <w:spacing w:val="13"/>
      <w:sz w:val="36"/>
      <w:szCs w:val="24"/>
      <w:lang w:val="en-AU"/>
    </w:rPr>
  </w:style>
  <w:style w:type="character" w:customStyle="1" w:styleId="BodyTextChar">
    <w:name w:val="Body Text Char"/>
    <w:basedOn w:val="DefaultParagraphFont"/>
    <w:link w:val="BodyText"/>
    <w:rsid w:val="007E3D4F"/>
    <w:rPr>
      <w:sz w:val="24"/>
    </w:rPr>
  </w:style>
  <w:style w:type="character" w:customStyle="1" w:styleId="BodyTextIndentChar">
    <w:name w:val="Body Text Indent Char"/>
    <w:basedOn w:val="DefaultParagraphFont"/>
    <w:link w:val="BodyTextIndent"/>
    <w:rsid w:val="007E3D4F"/>
    <w:rPr>
      <w:bCs/>
      <w:sz w:val="24"/>
      <w:szCs w:val="24"/>
    </w:rPr>
  </w:style>
  <w:style w:type="paragraph" w:styleId="Title">
    <w:name w:val="Title"/>
    <w:basedOn w:val="Normal"/>
    <w:next w:val="Normal"/>
    <w:link w:val="TitleChar"/>
    <w:qFormat/>
    <w:rsid w:val="00CB11AC"/>
    <w:pPr>
      <w:spacing w:before="60" w:after="60"/>
      <w:jc w:val="center"/>
    </w:pPr>
    <w:rPr>
      <w:rFonts w:cs="Times"/>
      <w:b/>
      <w:bCs/>
      <w:sz w:val="48"/>
      <w:szCs w:val="36"/>
    </w:rPr>
  </w:style>
  <w:style w:type="character" w:customStyle="1" w:styleId="TitleChar">
    <w:name w:val="Title Char"/>
    <w:basedOn w:val="DefaultParagraphFont"/>
    <w:link w:val="Title"/>
    <w:rsid w:val="00CB11AC"/>
    <w:rPr>
      <w:rFonts w:cs="Times"/>
      <w:b/>
      <w:bCs/>
      <w:sz w:val="48"/>
      <w:szCs w:val="36"/>
    </w:rPr>
  </w:style>
  <w:style w:type="paragraph" w:styleId="TOCHeading">
    <w:name w:val="TOC Heading"/>
    <w:basedOn w:val="Heading1"/>
    <w:next w:val="Normal"/>
    <w:uiPriority w:val="39"/>
    <w:semiHidden/>
    <w:unhideWhenUsed/>
    <w:qFormat/>
    <w:rsid w:val="00CB11AC"/>
    <w:pPr>
      <w:keepLines/>
      <w:widowControl/>
      <w:numPr>
        <w:numId w:val="0"/>
      </w:numPr>
      <w:autoSpaceDE/>
      <w:autoSpaceDN/>
      <w:adjustRightInd/>
      <w:spacing w:after="0" w:line="276" w:lineRule="auto"/>
      <w:outlineLvl w:val="9"/>
    </w:pPr>
    <w:rPr>
      <w:rFonts w:asciiTheme="majorHAnsi" w:eastAsiaTheme="majorEastAsia" w:hAnsiTheme="majorHAnsi" w:cstheme="majorBidi"/>
      <w:color w:val="365F91" w:themeColor="accent1" w:themeShade="BF"/>
      <w:kern w:val="0"/>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1AC"/>
    <w:rPr>
      <w:sz w:val="24"/>
      <w:szCs w:val="24"/>
    </w:rPr>
  </w:style>
  <w:style w:type="paragraph" w:styleId="Heading1">
    <w:name w:val="heading 1"/>
    <w:basedOn w:val="Normal"/>
    <w:next w:val="Normal"/>
    <w:uiPriority w:val="9"/>
    <w:qFormat/>
    <w:rsid w:val="00E0646F"/>
    <w:pPr>
      <w:keepNext/>
      <w:widowControl w:val="0"/>
      <w:numPr>
        <w:numId w:val="1"/>
      </w:numPr>
      <w:autoSpaceDE w:val="0"/>
      <w:autoSpaceDN w:val="0"/>
      <w:adjustRightInd w:val="0"/>
      <w:spacing w:before="480" w:after="240"/>
      <w:ind w:left="431" w:hanging="431"/>
      <w:outlineLvl w:val="0"/>
    </w:pPr>
    <w:rPr>
      <w:rFonts w:ascii="Arial" w:hAnsi="Arial" w:cs="Arial"/>
      <w:b/>
      <w:bCs/>
      <w:kern w:val="32"/>
      <w:sz w:val="28"/>
      <w:szCs w:val="32"/>
    </w:rPr>
  </w:style>
  <w:style w:type="paragraph" w:styleId="Heading2">
    <w:name w:val="heading 2"/>
    <w:aliases w:val="h2"/>
    <w:basedOn w:val="Normal"/>
    <w:next w:val="Normal"/>
    <w:uiPriority w:val="9"/>
    <w:qFormat/>
    <w:rsid w:val="00E0646F"/>
    <w:pPr>
      <w:keepNext/>
      <w:widowControl w:val="0"/>
      <w:numPr>
        <w:ilvl w:val="1"/>
        <w:numId w:val="1"/>
      </w:numPr>
      <w:autoSpaceDE w:val="0"/>
      <w:autoSpaceDN w:val="0"/>
      <w:adjustRightInd w:val="0"/>
      <w:spacing w:before="240" w:after="120"/>
      <w:ind w:left="578" w:hanging="578"/>
      <w:outlineLvl w:val="1"/>
    </w:pPr>
    <w:rPr>
      <w:rFonts w:ascii="Arial" w:hAnsi="Arial" w:cs="Arial"/>
      <w:b/>
      <w:bCs/>
      <w:iCs/>
      <w:sz w:val="26"/>
      <w:szCs w:val="28"/>
    </w:rPr>
  </w:style>
  <w:style w:type="paragraph" w:styleId="Heading3">
    <w:name w:val="heading 3"/>
    <w:aliases w:val="h3"/>
    <w:basedOn w:val="Normal"/>
    <w:next w:val="Normal"/>
    <w:uiPriority w:val="9"/>
    <w:qFormat/>
    <w:rsid w:val="00E0646F"/>
    <w:pPr>
      <w:keepNext/>
      <w:widowControl w:val="0"/>
      <w:numPr>
        <w:ilvl w:val="2"/>
        <w:numId w:val="1"/>
      </w:numPr>
      <w:autoSpaceDE w:val="0"/>
      <w:autoSpaceDN w:val="0"/>
      <w:adjustRightInd w:val="0"/>
      <w:spacing w:before="240" w:after="120"/>
      <w:outlineLvl w:val="2"/>
    </w:pPr>
    <w:rPr>
      <w:rFonts w:ascii="Arial" w:hAnsi="Arial" w:cs="Arial"/>
      <w:b/>
      <w:bCs/>
      <w:szCs w:val="26"/>
    </w:rPr>
  </w:style>
  <w:style w:type="paragraph" w:styleId="Heading4">
    <w:name w:val="heading 4"/>
    <w:basedOn w:val="Normal"/>
    <w:next w:val="Normal"/>
    <w:link w:val="Heading4Char"/>
    <w:uiPriority w:val="9"/>
    <w:qFormat/>
    <w:rsid w:val="00E0646F"/>
    <w:pPr>
      <w:keepNext/>
      <w:widowControl w:val="0"/>
      <w:numPr>
        <w:ilvl w:val="3"/>
        <w:numId w:val="1"/>
      </w:numPr>
      <w:tabs>
        <w:tab w:val="left" w:pos="864"/>
      </w:tabs>
      <w:autoSpaceDE w:val="0"/>
      <w:autoSpaceDN w:val="0"/>
      <w:adjustRightInd w:val="0"/>
      <w:spacing w:before="240" w:after="120"/>
      <w:ind w:left="431" w:hanging="431"/>
      <w:outlineLvl w:val="3"/>
    </w:pPr>
    <w:rPr>
      <w:rFonts w:ascii="Arial" w:hAnsi="Arial"/>
      <w:b/>
      <w:bCs/>
      <w:sz w:val="22"/>
    </w:rPr>
  </w:style>
  <w:style w:type="paragraph" w:styleId="Heading5">
    <w:name w:val="heading 5"/>
    <w:basedOn w:val="Normal"/>
    <w:next w:val="Normal"/>
    <w:uiPriority w:val="9"/>
    <w:qFormat/>
    <w:rsid w:val="00D03D6F"/>
    <w:pPr>
      <w:widowControl w:val="0"/>
      <w:numPr>
        <w:ilvl w:val="4"/>
        <w:numId w:val="1"/>
      </w:numPr>
      <w:autoSpaceDE w:val="0"/>
      <w:autoSpaceDN w:val="0"/>
      <w:adjustRightInd w:val="0"/>
      <w:spacing w:before="240" w:after="60"/>
      <w:outlineLvl w:val="4"/>
    </w:pPr>
    <w:rPr>
      <w:rFonts w:ascii="Times" w:hAnsi="Times"/>
      <w:b/>
      <w:bCs/>
      <w:iCs/>
      <w:szCs w:val="26"/>
    </w:rPr>
  </w:style>
  <w:style w:type="paragraph" w:styleId="Heading6">
    <w:name w:val="heading 6"/>
    <w:basedOn w:val="Normal"/>
    <w:next w:val="Normal"/>
    <w:uiPriority w:val="9"/>
    <w:qFormat/>
    <w:rsid w:val="00D03D6F"/>
    <w:pPr>
      <w:widowControl w:val="0"/>
      <w:numPr>
        <w:ilvl w:val="5"/>
        <w:numId w:val="1"/>
      </w:numPr>
      <w:autoSpaceDE w:val="0"/>
      <w:autoSpaceDN w:val="0"/>
      <w:adjustRightInd w:val="0"/>
      <w:spacing w:before="240" w:after="60"/>
      <w:outlineLvl w:val="5"/>
    </w:pPr>
    <w:rPr>
      <w:b/>
      <w:bCs/>
      <w:sz w:val="22"/>
      <w:szCs w:val="22"/>
    </w:rPr>
  </w:style>
  <w:style w:type="paragraph" w:styleId="Heading7">
    <w:name w:val="heading 7"/>
    <w:basedOn w:val="Normal"/>
    <w:next w:val="Normal"/>
    <w:uiPriority w:val="9"/>
    <w:qFormat/>
    <w:rsid w:val="00D03D6F"/>
    <w:pPr>
      <w:widowControl w:val="0"/>
      <w:numPr>
        <w:ilvl w:val="6"/>
        <w:numId w:val="1"/>
      </w:numPr>
      <w:autoSpaceDE w:val="0"/>
      <w:autoSpaceDN w:val="0"/>
      <w:adjustRightInd w:val="0"/>
      <w:spacing w:before="240" w:after="60"/>
      <w:outlineLvl w:val="6"/>
    </w:pPr>
  </w:style>
  <w:style w:type="paragraph" w:styleId="Heading8">
    <w:name w:val="heading 8"/>
    <w:basedOn w:val="Normal"/>
    <w:next w:val="Normal"/>
    <w:uiPriority w:val="9"/>
    <w:qFormat/>
    <w:rsid w:val="00D03D6F"/>
    <w:pPr>
      <w:widowControl w:val="0"/>
      <w:numPr>
        <w:ilvl w:val="7"/>
        <w:numId w:val="1"/>
      </w:numPr>
      <w:autoSpaceDE w:val="0"/>
      <w:autoSpaceDN w:val="0"/>
      <w:adjustRightInd w:val="0"/>
      <w:spacing w:before="240" w:after="60"/>
      <w:outlineLvl w:val="7"/>
    </w:pPr>
    <w:rPr>
      <w:i/>
      <w:iCs/>
    </w:rPr>
  </w:style>
  <w:style w:type="paragraph" w:styleId="Heading9">
    <w:name w:val="heading 9"/>
    <w:basedOn w:val="Normal"/>
    <w:next w:val="Normal"/>
    <w:uiPriority w:val="9"/>
    <w:qFormat/>
    <w:rsid w:val="00D03D6F"/>
    <w:pPr>
      <w:widowControl w:val="0"/>
      <w:numPr>
        <w:ilvl w:val="8"/>
        <w:numId w:val="1"/>
      </w:numPr>
      <w:autoSpaceDE w:val="0"/>
      <w:autoSpaceDN w:val="0"/>
      <w:adjustRightInd w:val="0"/>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CB11AC"/>
    <w:pPr>
      <w:widowControl w:val="0"/>
      <w:tabs>
        <w:tab w:val="right" w:leader="dot" w:pos="9350"/>
      </w:tabs>
      <w:autoSpaceDE w:val="0"/>
      <w:autoSpaceDN w:val="0"/>
      <w:adjustRightInd w:val="0"/>
      <w:ind w:left="270" w:hanging="270"/>
    </w:pPr>
  </w:style>
  <w:style w:type="character" w:styleId="Hyperlink">
    <w:name w:val="Hyperlink"/>
    <w:basedOn w:val="DefaultParagraphFont"/>
    <w:uiPriority w:val="99"/>
    <w:rsid w:val="00D03D6F"/>
    <w:rPr>
      <w:color w:val="0000FF"/>
      <w:u w:val="single"/>
    </w:rPr>
  </w:style>
  <w:style w:type="paragraph" w:styleId="BodyText3">
    <w:name w:val="Body Text 3"/>
    <w:basedOn w:val="Normal"/>
    <w:rsid w:val="00D03D6F"/>
    <w:pPr>
      <w:spacing w:before="60" w:after="60" w:line="170" w:lineRule="atLeast"/>
      <w:jc w:val="both"/>
    </w:pPr>
    <w:rPr>
      <w:rFonts w:ascii="Arial" w:eastAsia="MS Mincho" w:hAnsi="Arial"/>
      <w:sz w:val="14"/>
      <w:szCs w:val="14"/>
      <w:lang w:val="en-GB" w:eastAsia="ja-JP"/>
    </w:rPr>
  </w:style>
  <w:style w:type="paragraph" w:styleId="BodyText">
    <w:name w:val="Body Text"/>
    <w:basedOn w:val="Normal"/>
    <w:link w:val="BodyTextChar"/>
    <w:rsid w:val="007E3D4F"/>
    <w:pPr>
      <w:spacing w:after="120"/>
      <w:jc w:val="both"/>
    </w:pPr>
    <w:rPr>
      <w:szCs w:val="20"/>
    </w:rPr>
  </w:style>
  <w:style w:type="paragraph" w:customStyle="1" w:styleId="TableHeader">
    <w:name w:val="Table Header"/>
    <w:basedOn w:val="Table"/>
    <w:rsid w:val="00D03D6F"/>
    <w:pPr>
      <w:spacing w:after="120"/>
    </w:pPr>
    <w:rPr>
      <w:u w:val="single"/>
    </w:rPr>
  </w:style>
  <w:style w:type="paragraph" w:customStyle="1" w:styleId="Table">
    <w:name w:val="Table"/>
    <w:rsid w:val="00D03D6F"/>
    <w:rPr>
      <w:rFonts w:ascii="Arial" w:hAnsi="Arial"/>
    </w:rPr>
  </w:style>
  <w:style w:type="paragraph" w:customStyle="1" w:styleId="Description">
    <w:name w:val="Description"/>
    <w:basedOn w:val="Normal"/>
    <w:rsid w:val="00D03D6F"/>
    <w:pPr>
      <w:spacing w:before="240"/>
      <w:ind w:left="1440" w:hanging="1440"/>
    </w:pPr>
    <w:rPr>
      <w:szCs w:val="20"/>
    </w:rPr>
  </w:style>
  <w:style w:type="paragraph" w:customStyle="1" w:styleId="Note">
    <w:name w:val="Note"/>
    <w:basedOn w:val="BodyTextIndent3"/>
    <w:rsid w:val="00D03D6F"/>
    <w:pPr>
      <w:spacing w:before="240"/>
      <w:ind w:left="1440" w:hanging="720"/>
    </w:pPr>
  </w:style>
  <w:style w:type="paragraph" w:styleId="BodyTextIndent3">
    <w:name w:val="Body Text Indent 3"/>
    <w:basedOn w:val="Normal"/>
    <w:rsid w:val="00D03D6F"/>
    <w:pPr>
      <w:ind w:left="1350" w:hanging="630"/>
    </w:pPr>
    <w:rPr>
      <w:szCs w:val="20"/>
    </w:rPr>
  </w:style>
  <w:style w:type="paragraph" w:styleId="CommentText">
    <w:name w:val="annotation text"/>
    <w:basedOn w:val="Normal"/>
    <w:semiHidden/>
    <w:rsid w:val="00D03D6F"/>
    <w:rPr>
      <w:sz w:val="20"/>
      <w:szCs w:val="20"/>
    </w:rPr>
  </w:style>
  <w:style w:type="paragraph" w:styleId="Index1">
    <w:name w:val="index 1"/>
    <w:basedOn w:val="Normal"/>
    <w:next w:val="Normal"/>
    <w:autoRedefine/>
    <w:semiHidden/>
    <w:rsid w:val="00D03D6F"/>
    <w:pPr>
      <w:spacing w:line="120" w:lineRule="auto"/>
    </w:pPr>
    <w:rPr>
      <w:snapToGrid w:val="0"/>
      <w:sz w:val="20"/>
      <w:szCs w:val="20"/>
    </w:rPr>
  </w:style>
  <w:style w:type="paragraph" w:customStyle="1" w:styleId="NoteCont">
    <w:name w:val="Note Cont"/>
    <w:basedOn w:val="Note"/>
    <w:rsid w:val="00D03D6F"/>
    <w:pPr>
      <w:ind w:firstLine="0"/>
    </w:pPr>
  </w:style>
  <w:style w:type="paragraph" w:customStyle="1" w:styleId="DescriptionCont">
    <w:name w:val="Description Cont"/>
    <w:basedOn w:val="Description"/>
    <w:rsid w:val="00D03D6F"/>
    <w:pPr>
      <w:ind w:firstLine="0"/>
    </w:pPr>
  </w:style>
  <w:style w:type="paragraph" w:customStyle="1" w:styleId="DescriptionList">
    <w:name w:val="Description List"/>
    <w:basedOn w:val="DescriptionCont"/>
    <w:rsid w:val="00D03D6F"/>
    <w:pPr>
      <w:spacing w:before="120"/>
      <w:ind w:left="2880" w:hanging="720"/>
    </w:pPr>
  </w:style>
  <w:style w:type="paragraph" w:styleId="ListBullet">
    <w:name w:val="List Bullet"/>
    <w:basedOn w:val="Normal"/>
    <w:autoRedefine/>
    <w:rsid w:val="00D03D6F"/>
    <w:pPr>
      <w:numPr>
        <w:numId w:val="2"/>
      </w:numPr>
    </w:pPr>
    <w:rPr>
      <w:sz w:val="20"/>
      <w:szCs w:val="20"/>
    </w:rPr>
  </w:style>
  <w:style w:type="paragraph" w:styleId="ListBullet2">
    <w:name w:val="List Bullet 2"/>
    <w:basedOn w:val="Normal"/>
    <w:autoRedefine/>
    <w:rsid w:val="00D03D6F"/>
    <w:pPr>
      <w:numPr>
        <w:numId w:val="3"/>
      </w:numPr>
    </w:pPr>
    <w:rPr>
      <w:sz w:val="20"/>
      <w:szCs w:val="20"/>
    </w:rPr>
  </w:style>
  <w:style w:type="paragraph" w:styleId="ListBullet3">
    <w:name w:val="List Bullet 3"/>
    <w:basedOn w:val="Normal"/>
    <w:autoRedefine/>
    <w:rsid w:val="00D03D6F"/>
    <w:pPr>
      <w:numPr>
        <w:numId w:val="4"/>
      </w:numPr>
    </w:pPr>
    <w:rPr>
      <w:sz w:val="20"/>
      <w:szCs w:val="20"/>
    </w:rPr>
  </w:style>
  <w:style w:type="paragraph" w:styleId="ListBullet4">
    <w:name w:val="List Bullet 4"/>
    <w:basedOn w:val="Normal"/>
    <w:autoRedefine/>
    <w:rsid w:val="00D03D6F"/>
    <w:pPr>
      <w:numPr>
        <w:numId w:val="5"/>
      </w:numPr>
    </w:pPr>
    <w:rPr>
      <w:sz w:val="20"/>
      <w:szCs w:val="20"/>
    </w:rPr>
  </w:style>
  <w:style w:type="paragraph" w:styleId="ListBullet5">
    <w:name w:val="List Bullet 5"/>
    <w:basedOn w:val="Normal"/>
    <w:autoRedefine/>
    <w:rsid w:val="00D03D6F"/>
    <w:pPr>
      <w:numPr>
        <w:numId w:val="6"/>
      </w:numPr>
    </w:pPr>
    <w:rPr>
      <w:sz w:val="20"/>
      <w:szCs w:val="20"/>
    </w:rPr>
  </w:style>
  <w:style w:type="paragraph" w:styleId="ListNumber">
    <w:name w:val="List Number"/>
    <w:basedOn w:val="Normal"/>
    <w:rsid w:val="00D03D6F"/>
    <w:pPr>
      <w:numPr>
        <w:numId w:val="7"/>
      </w:numPr>
    </w:pPr>
    <w:rPr>
      <w:sz w:val="20"/>
      <w:szCs w:val="20"/>
    </w:rPr>
  </w:style>
  <w:style w:type="paragraph" w:styleId="ListNumber2">
    <w:name w:val="List Number 2"/>
    <w:basedOn w:val="Normal"/>
    <w:rsid w:val="00D03D6F"/>
    <w:pPr>
      <w:numPr>
        <w:numId w:val="8"/>
      </w:numPr>
    </w:pPr>
    <w:rPr>
      <w:sz w:val="20"/>
      <w:szCs w:val="20"/>
    </w:rPr>
  </w:style>
  <w:style w:type="paragraph" w:styleId="ListNumber3">
    <w:name w:val="List Number 3"/>
    <w:basedOn w:val="Normal"/>
    <w:rsid w:val="00D03D6F"/>
    <w:pPr>
      <w:numPr>
        <w:numId w:val="9"/>
      </w:numPr>
    </w:pPr>
    <w:rPr>
      <w:sz w:val="20"/>
      <w:szCs w:val="20"/>
    </w:rPr>
  </w:style>
  <w:style w:type="paragraph" w:styleId="ListNumber4">
    <w:name w:val="List Number 4"/>
    <w:basedOn w:val="Normal"/>
    <w:rsid w:val="00D03D6F"/>
    <w:pPr>
      <w:numPr>
        <w:numId w:val="10"/>
      </w:numPr>
    </w:pPr>
    <w:rPr>
      <w:sz w:val="20"/>
      <w:szCs w:val="20"/>
    </w:rPr>
  </w:style>
  <w:style w:type="paragraph" w:styleId="ListNumber5">
    <w:name w:val="List Number 5"/>
    <w:basedOn w:val="Normal"/>
    <w:rsid w:val="00D03D6F"/>
    <w:pPr>
      <w:numPr>
        <w:numId w:val="11"/>
      </w:numPr>
    </w:pPr>
    <w:rPr>
      <w:sz w:val="20"/>
      <w:szCs w:val="20"/>
    </w:rPr>
  </w:style>
  <w:style w:type="paragraph" w:styleId="IndexHeading">
    <w:name w:val="index heading"/>
    <w:basedOn w:val="Normal"/>
    <w:next w:val="Index1"/>
    <w:semiHidden/>
    <w:rsid w:val="00D03D6F"/>
    <w:rPr>
      <w:szCs w:val="20"/>
    </w:rPr>
  </w:style>
  <w:style w:type="paragraph" w:styleId="Header">
    <w:name w:val="header"/>
    <w:basedOn w:val="Normal"/>
    <w:rsid w:val="005406C3"/>
    <w:pPr>
      <w:widowControl w:val="0"/>
      <w:tabs>
        <w:tab w:val="center" w:pos="4320"/>
        <w:tab w:val="right" w:pos="8640"/>
      </w:tabs>
      <w:autoSpaceDE w:val="0"/>
      <w:autoSpaceDN w:val="0"/>
      <w:adjustRightInd w:val="0"/>
      <w:jc w:val="center"/>
    </w:pPr>
    <w:rPr>
      <w:rFonts w:ascii="Times" w:hAnsi="Times"/>
      <w:sz w:val="18"/>
    </w:rPr>
  </w:style>
  <w:style w:type="paragraph" w:styleId="Footer">
    <w:name w:val="footer"/>
    <w:basedOn w:val="Normal"/>
    <w:rsid w:val="00997CF5"/>
    <w:pPr>
      <w:widowControl w:val="0"/>
      <w:tabs>
        <w:tab w:val="center" w:pos="4678"/>
        <w:tab w:val="right" w:pos="9356"/>
      </w:tabs>
      <w:autoSpaceDE w:val="0"/>
      <w:autoSpaceDN w:val="0"/>
      <w:adjustRightInd w:val="0"/>
    </w:pPr>
    <w:rPr>
      <w:sz w:val="18"/>
    </w:rPr>
  </w:style>
  <w:style w:type="paragraph" w:styleId="TOC2">
    <w:name w:val="toc 2"/>
    <w:basedOn w:val="Normal"/>
    <w:next w:val="Normal"/>
    <w:autoRedefine/>
    <w:uiPriority w:val="39"/>
    <w:rsid w:val="00D03D6F"/>
    <w:pPr>
      <w:tabs>
        <w:tab w:val="left" w:pos="1170"/>
        <w:tab w:val="right" w:leader="dot" w:pos="9350"/>
      </w:tabs>
      <w:ind w:left="1170" w:hanging="900"/>
    </w:pPr>
  </w:style>
  <w:style w:type="paragraph" w:styleId="TOC3">
    <w:name w:val="toc 3"/>
    <w:basedOn w:val="Normal"/>
    <w:next w:val="Normal"/>
    <w:autoRedefine/>
    <w:uiPriority w:val="39"/>
    <w:rsid w:val="00D03D6F"/>
    <w:pPr>
      <w:ind w:left="480"/>
    </w:pPr>
  </w:style>
  <w:style w:type="paragraph" w:styleId="TOC4">
    <w:name w:val="toc 4"/>
    <w:basedOn w:val="Normal"/>
    <w:next w:val="Normal"/>
    <w:autoRedefine/>
    <w:semiHidden/>
    <w:rsid w:val="00D03D6F"/>
    <w:pPr>
      <w:tabs>
        <w:tab w:val="left" w:pos="1170"/>
        <w:tab w:val="right" w:leader="dot" w:pos="9350"/>
      </w:tabs>
      <w:ind w:left="720"/>
    </w:pPr>
  </w:style>
  <w:style w:type="paragraph" w:styleId="TOC5">
    <w:name w:val="toc 5"/>
    <w:basedOn w:val="Normal"/>
    <w:next w:val="Normal"/>
    <w:autoRedefine/>
    <w:semiHidden/>
    <w:rsid w:val="00D03D6F"/>
    <w:pPr>
      <w:ind w:left="960"/>
    </w:pPr>
  </w:style>
  <w:style w:type="paragraph" w:styleId="TOC6">
    <w:name w:val="toc 6"/>
    <w:basedOn w:val="Normal"/>
    <w:next w:val="Normal"/>
    <w:autoRedefine/>
    <w:semiHidden/>
    <w:rsid w:val="00D03D6F"/>
    <w:pPr>
      <w:ind w:left="1200"/>
    </w:pPr>
  </w:style>
  <w:style w:type="paragraph" w:styleId="TOC7">
    <w:name w:val="toc 7"/>
    <w:basedOn w:val="Normal"/>
    <w:next w:val="Normal"/>
    <w:autoRedefine/>
    <w:semiHidden/>
    <w:rsid w:val="00D03D6F"/>
    <w:pPr>
      <w:ind w:left="1440"/>
    </w:pPr>
  </w:style>
  <w:style w:type="paragraph" w:styleId="TOC8">
    <w:name w:val="toc 8"/>
    <w:basedOn w:val="Normal"/>
    <w:next w:val="Normal"/>
    <w:autoRedefine/>
    <w:semiHidden/>
    <w:rsid w:val="00D03D6F"/>
    <w:pPr>
      <w:ind w:left="1680"/>
    </w:pPr>
  </w:style>
  <w:style w:type="paragraph" w:styleId="TOC9">
    <w:name w:val="toc 9"/>
    <w:basedOn w:val="Normal"/>
    <w:next w:val="Normal"/>
    <w:autoRedefine/>
    <w:semiHidden/>
    <w:rsid w:val="00D03D6F"/>
    <w:pPr>
      <w:ind w:left="1920"/>
    </w:pPr>
  </w:style>
  <w:style w:type="paragraph" w:styleId="BodyText2">
    <w:name w:val="Body Text 2"/>
    <w:basedOn w:val="Normal"/>
    <w:rsid w:val="00D03D6F"/>
    <w:rPr>
      <w:i/>
      <w:sz w:val="20"/>
      <w:szCs w:val="20"/>
    </w:rPr>
  </w:style>
  <w:style w:type="paragraph" w:styleId="BodyTextIndent2">
    <w:name w:val="Body Text Indent 2"/>
    <w:basedOn w:val="Normal"/>
    <w:rsid w:val="00D03D6F"/>
    <w:pPr>
      <w:ind w:left="1440"/>
    </w:pPr>
    <w:rPr>
      <w:i/>
      <w:sz w:val="20"/>
      <w:szCs w:val="20"/>
    </w:rPr>
  </w:style>
  <w:style w:type="paragraph" w:styleId="BodyTextIndent">
    <w:name w:val="Body Text Indent"/>
    <w:basedOn w:val="Normal"/>
    <w:link w:val="BodyTextIndentChar"/>
    <w:rsid w:val="00D03D6F"/>
    <w:pPr>
      <w:ind w:left="720"/>
    </w:pPr>
    <w:rPr>
      <w:bCs/>
    </w:rPr>
  </w:style>
  <w:style w:type="table" w:styleId="TableGrid">
    <w:name w:val="Table Grid"/>
    <w:basedOn w:val="TableNormal"/>
    <w:rsid w:val="00D03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E3D4F"/>
    <w:pPr>
      <w:jc w:val="center"/>
    </w:pPr>
    <w:rPr>
      <w:bCs/>
      <w:szCs w:val="20"/>
    </w:rPr>
  </w:style>
  <w:style w:type="character" w:styleId="CommentReference">
    <w:name w:val="annotation reference"/>
    <w:basedOn w:val="DefaultParagraphFont"/>
    <w:semiHidden/>
    <w:rsid w:val="00D03D6F"/>
    <w:rPr>
      <w:sz w:val="16"/>
      <w:szCs w:val="16"/>
    </w:rPr>
  </w:style>
  <w:style w:type="paragraph" w:styleId="CommentSubject">
    <w:name w:val="annotation subject"/>
    <w:basedOn w:val="CommentText"/>
    <w:next w:val="CommentText"/>
    <w:semiHidden/>
    <w:rsid w:val="00D03D6F"/>
    <w:rPr>
      <w:b/>
      <w:bCs/>
    </w:rPr>
  </w:style>
  <w:style w:type="paragraph" w:styleId="BalloonText">
    <w:name w:val="Balloon Text"/>
    <w:basedOn w:val="Normal"/>
    <w:semiHidden/>
    <w:rsid w:val="00D03D6F"/>
    <w:rPr>
      <w:rFonts w:ascii="Tahoma" w:hAnsi="Tahoma" w:cs="Tahoma"/>
      <w:sz w:val="16"/>
      <w:szCs w:val="16"/>
    </w:rPr>
  </w:style>
  <w:style w:type="paragraph" w:customStyle="1" w:styleId="Style1">
    <w:name w:val="Style1"/>
    <w:basedOn w:val="Normal"/>
    <w:rsid w:val="00D03D6F"/>
    <w:pPr>
      <w:jc w:val="both"/>
    </w:pPr>
  </w:style>
  <w:style w:type="paragraph" w:customStyle="1" w:styleId="Style2">
    <w:name w:val="Style2"/>
    <w:basedOn w:val="Normal"/>
    <w:rsid w:val="00D03D6F"/>
    <w:pPr>
      <w:jc w:val="both"/>
    </w:pPr>
  </w:style>
  <w:style w:type="paragraph" w:customStyle="1" w:styleId="Style3">
    <w:name w:val="Style3"/>
    <w:basedOn w:val="Normal"/>
    <w:rsid w:val="00D03D6F"/>
    <w:pPr>
      <w:jc w:val="both"/>
    </w:pPr>
  </w:style>
  <w:style w:type="paragraph" w:styleId="ListParagraph">
    <w:name w:val="List Paragraph"/>
    <w:basedOn w:val="Normal"/>
    <w:uiPriority w:val="34"/>
    <w:qFormat/>
    <w:rsid w:val="00DD70F1"/>
    <w:pPr>
      <w:ind w:left="720"/>
    </w:pPr>
  </w:style>
  <w:style w:type="paragraph" w:styleId="NormalWeb">
    <w:name w:val="Normal (Web)"/>
    <w:basedOn w:val="Normal"/>
    <w:uiPriority w:val="99"/>
    <w:unhideWhenUsed/>
    <w:rsid w:val="00E53332"/>
    <w:pPr>
      <w:spacing w:before="100" w:beforeAutospacing="1" w:after="100" w:afterAutospacing="1"/>
    </w:pPr>
  </w:style>
  <w:style w:type="character" w:customStyle="1" w:styleId="toctoggle">
    <w:name w:val="toctoggle"/>
    <w:basedOn w:val="DefaultParagraphFont"/>
    <w:rsid w:val="00E53332"/>
  </w:style>
  <w:style w:type="character" w:customStyle="1" w:styleId="tocnumber">
    <w:name w:val="tocnumber"/>
    <w:basedOn w:val="DefaultParagraphFont"/>
    <w:rsid w:val="00E53332"/>
  </w:style>
  <w:style w:type="character" w:customStyle="1" w:styleId="toctext">
    <w:name w:val="toctext"/>
    <w:basedOn w:val="DefaultParagraphFont"/>
    <w:rsid w:val="00E53332"/>
  </w:style>
  <w:style w:type="paragraph" w:customStyle="1" w:styleId="Figure">
    <w:name w:val="Figure"/>
    <w:basedOn w:val="Normal"/>
    <w:qFormat/>
    <w:rsid w:val="007E3D4F"/>
    <w:pPr>
      <w:keepNext/>
      <w:jc w:val="center"/>
    </w:pPr>
    <w:rPr>
      <w:noProof/>
      <w:lang w:val="en-AU" w:eastAsia="en-AU"/>
    </w:rPr>
  </w:style>
  <w:style w:type="character" w:customStyle="1" w:styleId="editsection">
    <w:name w:val="editsection"/>
    <w:basedOn w:val="DefaultParagraphFont"/>
    <w:rsid w:val="00E53332"/>
  </w:style>
  <w:style w:type="character" w:customStyle="1" w:styleId="Heading4Char">
    <w:name w:val="Heading 4 Char"/>
    <w:basedOn w:val="DefaultParagraphFont"/>
    <w:link w:val="Heading4"/>
    <w:uiPriority w:val="9"/>
    <w:rsid w:val="00E0646F"/>
    <w:rPr>
      <w:rFonts w:ascii="Arial" w:hAnsi="Arial"/>
      <w:b/>
      <w:bCs/>
      <w:sz w:val="22"/>
      <w:szCs w:val="24"/>
    </w:rPr>
  </w:style>
  <w:style w:type="paragraph" w:customStyle="1" w:styleId="License">
    <w:name w:val="License"/>
    <w:basedOn w:val="Normal"/>
    <w:rsid w:val="00F47A45"/>
    <w:pPr>
      <w:spacing w:before="240" w:after="240"/>
      <w:jc w:val="both"/>
    </w:pPr>
    <w:rPr>
      <w:rFonts w:ascii="Arial" w:hAnsi="Arial"/>
      <w:i/>
      <w:sz w:val="20"/>
      <w:szCs w:val="20"/>
    </w:rPr>
  </w:style>
  <w:style w:type="paragraph" w:styleId="FootnoteText">
    <w:name w:val="footnote text"/>
    <w:basedOn w:val="Normal"/>
    <w:link w:val="FootnoteTextChar"/>
    <w:uiPriority w:val="99"/>
    <w:rsid w:val="00CB4A41"/>
    <w:pPr>
      <w:spacing w:before="60" w:after="60"/>
      <w:jc w:val="both"/>
    </w:pPr>
    <w:rPr>
      <w:sz w:val="20"/>
      <w:szCs w:val="20"/>
    </w:rPr>
  </w:style>
  <w:style w:type="character" w:customStyle="1" w:styleId="FootnoteTextChar">
    <w:name w:val="Footnote Text Char"/>
    <w:basedOn w:val="DefaultParagraphFont"/>
    <w:link w:val="FootnoteText"/>
    <w:uiPriority w:val="99"/>
    <w:rsid w:val="00CB4A41"/>
  </w:style>
  <w:style w:type="character" w:styleId="FootnoteReference">
    <w:name w:val="footnote reference"/>
    <w:basedOn w:val="DefaultParagraphFont"/>
    <w:uiPriority w:val="99"/>
    <w:rsid w:val="00CB4A41"/>
    <w:rPr>
      <w:vertAlign w:val="superscript"/>
    </w:rPr>
  </w:style>
  <w:style w:type="paragraph" w:styleId="Subtitle">
    <w:name w:val="Subtitle"/>
    <w:basedOn w:val="Normal"/>
    <w:next w:val="Normal"/>
    <w:link w:val="SubtitleChar"/>
    <w:uiPriority w:val="11"/>
    <w:qFormat/>
    <w:rsid w:val="00CB11AC"/>
    <w:pPr>
      <w:spacing w:before="60" w:after="60"/>
      <w:contextualSpacing/>
      <w:jc w:val="center"/>
    </w:pPr>
    <w:rPr>
      <w:rFonts w:asciiTheme="minorHAnsi" w:eastAsiaTheme="majorEastAsia" w:hAnsiTheme="minorHAnsi" w:cstheme="majorBidi"/>
      <w:b/>
      <w:iCs/>
      <w:spacing w:val="13"/>
      <w:sz w:val="36"/>
      <w:lang w:val="en-AU"/>
    </w:rPr>
  </w:style>
  <w:style w:type="character" w:customStyle="1" w:styleId="SubtitleChar">
    <w:name w:val="Subtitle Char"/>
    <w:basedOn w:val="DefaultParagraphFont"/>
    <w:link w:val="Subtitle"/>
    <w:uiPriority w:val="11"/>
    <w:rsid w:val="00CB11AC"/>
    <w:rPr>
      <w:rFonts w:asciiTheme="minorHAnsi" w:eastAsiaTheme="majorEastAsia" w:hAnsiTheme="minorHAnsi" w:cstheme="majorBidi"/>
      <w:b/>
      <w:iCs/>
      <w:spacing w:val="13"/>
      <w:sz w:val="36"/>
      <w:szCs w:val="24"/>
      <w:lang w:val="en-AU"/>
    </w:rPr>
  </w:style>
  <w:style w:type="character" w:customStyle="1" w:styleId="BodyTextChar">
    <w:name w:val="Body Text Char"/>
    <w:basedOn w:val="DefaultParagraphFont"/>
    <w:link w:val="BodyText"/>
    <w:rsid w:val="007E3D4F"/>
    <w:rPr>
      <w:sz w:val="24"/>
    </w:rPr>
  </w:style>
  <w:style w:type="character" w:customStyle="1" w:styleId="BodyTextIndentChar">
    <w:name w:val="Body Text Indent Char"/>
    <w:basedOn w:val="DefaultParagraphFont"/>
    <w:link w:val="BodyTextIndent"/>
    <w:rsid w:val="007E3D4F"/>
    <w:rPr>
      <w:bCs/>
      <w:sz w:val="24"/>
      <w:szCs w:val="24"/>
    </w:rPr>
  </w:style>
  <w:style w:type="paragraph" w:styleId="Title">
    <w:name w:val="Title"/>
    <w:basedOn w:val="Normal"/>
    <w:next w:val="Normal"/>
    <w:link w:val="TitleChar"/>
    <w:qFormat/>
    <w:rsid w:val="00CB11AC"/>
    <w:pPr>
      <w:spacing w:before="60" w:after="60"/>
      <w:jc w:val="center"/>
    </w:pPr>
    <w:rPr>
      <w:rFonts w:cs="Times"/>
      <w:b/>
      <w:bCs/>
      <w:sz w:val="48"/>
      <w:szCs w:val="36"/>
    </w:rPr>
  </w:style>
  <w:style w:type="character" w:customStyle="1" w:styleId="TitleChar">
    <w:name w:val="Title Char"/>
    <w:basedOn w:val="DefaultParagraphFont"/>
    <w:link w:val="Title"/>
    <w:rsid w:val="00CB11AC"/>
    <w:rPr>
      <w:rFonts w:cs="Times"/>
      <w:b/>
      <w:bCs/>
      <w:sz w:val="48"/>
      <w:szCs w:val="36"/>
    </w:rPr>
  </w:style>
  <w:style w:type="paragraph" w:styleId="TOCHeading">
    <w:name w:val="TOC Heading"/>
    <w:basedOn w:val="Heading1"/>
    <w:next w:val="Normal"/>
    <w:uiPriority w:val="39"/>
    <w:semiHidden/>
    <w:unhideWhenUsed/>
    <w:qFormat/>
    <w:rsid w:val="00CB11AC"/>
    <w:pPr>
      <w:keepLines/>
      <w:widowControl/>
      <w:numPr>
        <w:numId w:val="0"/>
      </w:numPr>
      <w:autoSpaceDE/>
      <w:autoSpaceDN/>
      <w:adjustRightInd/>
      <w:spacing w:after="0" w:line="276" w:lineRule="auto"/>
      <w:outlineLvl w:val="9"/>
    </w:pPr>
    <w:rPr>
      <w:rFonts w:asciiTheme="majorHAnsi" w:eastAsiaTheme="majorEastAsia" w:hAnsiTheme="majorHAnsi" w:cstheme="majorBidi"/>
      <w:color w:val="365F91" w:themeColor="accent1" w:themeShade="BF"/>
      <w:kern w:val="0"/>
      <w:szCs w:val="28"/>
      <w:lang w:eastAsia="ja-JP"/>
    </w:rPr>
  </w:style>
</w:styles>
</file>

<file path=word/webSettings.xml><?xml version="1.0" encoding="utf-8"?>
<w:webSettings xmlns:r="http://schemas.openxmlformats.org/officeDocument/2006/relationships" xmlns:w="http://schemas.openxmlformats.org/wordprocessingml/2006/main">
  <w:divs>
    <w:div w:id="224145646">
      <w:bodyDiv w:val="1"/>
      <w:marLeft w:val="0"/>
      <w:marRight w:val="0"/>
      <w:marTop w:val="0"/>
      <w:marBottom w:val="0"/>
      <w:divBdr>
        <w:top w:val="none" w:sz="0" w:space="0" w:color="auto"/>
        <w:left w:val="none" w:sz="0" w:space="0" w:color="auto"/>
        <w:bottom w:val="none" w:sz="0" w:space="0" w:color="auto"/>
        <w:right w:val="none" w:sz="0" w:space="0" w:color="auto"/>
      </w:divBdr>
      <w:divsChild>
        <w:div w:id="1279335883">
          <w:marLeft w:val="1886"/>
          <w:marRight w:val="0"/>
          <w:marTop w:val="67"/>
          <w:marBottom w:val="0"/>
          <w:divBdr>
            <w:top w:val="none" w:sz="0" w:space="0" w:color="auto"/>
            <w:left w:val="none" w:sz="0" w:space="0" w:color="auto"/>
            <w:bottom w:val="none" w:sz="0" w:space="0" w:color="auto"/>
            <w:right w:val="none" w:sz="0" w:space="0" w:color="auto"/>
          </w:divBdr>
        </w:div>
        <w:div w:id="91629393">
          <w:marLeft w:val="1886"/>
          <w:marRight w:val="0"/>
          <w:marTop w:val="67"/>
          <w:marBottom w:val="0"/>
          <w:divBdr>
            <w:top w:val="none" w:sz="0" w:space="0" w:color="auto"/>
            <w:left w:val="none" w:sz="0" w:space="0" w:color="auto"/>
            <w:bottom w:val="none" w:sz="0" w:space="0" w:color="auto"/>
            <w:right w:val="none" w:sz="0" w:space="0" w:color="auto"/>
          </w:divBdr>
        </w:div>
        <w:div w:id="1713964462">
          <w:marLeft w:val="1886"/>
          <w:marRight w:val="0"/>
          <w:marTop w:val="67"/>
          <w:marBottom w:val="0"/>
          <w:divBdr>
            <w:top w:val="none" w:sz="0" w:space="0" w:color="auto"/>
            <w:left w:val="none" w:sz="0" w:space="0" w:color="auto"/>
            <w:bottom w:val="none" w:sz="0" w:space="0" w:color="auto"/>
            <w:right w:val="none" w:sz="0" w:space="0" w:color="auto"/>
          </w:divBdr>
        </w:div>
        <w:div w:id="1556087566">
          <w:marLeft w:val="1886"/>
          <w:marRight w:val="0"/>
          <w:marTop w:val="67"/>
          <w:marBottom w:val="0"/>
          <w:divBdr>
            <w:top w:val="none" w:sz="0" w:space="0" w:color="auto"/>
            <w:left w:val="none" w:sz="0" w:space="0" w:color="auto"/>
            <w:bottom w:val="none" w:sz="0" w:space="0" w:color="auto"/>
            <w:right w:val="none" w:sz="0" w:space="0" w:color="auto"/>
          </w:divBdr>
        </w:div>
        <w:div w:id="1077482981">
          <w:marLeft w:val="1886"/>
          <w:marRight w:val="0"/>
          <w:marTop w:val="67"/>
          <w:marBottom w:val="0"/>
          <w:divBdr>
            <w:top w:val="none" w:sz="0" w:space="0" w:color="auto"/>
            <w:left w:val="none" w:sz="0" w:space="0" w:color="auto"/>
            <w:bottom w:val="none" w:sz="0" w:space="0" w:color="auto"/>
            <w:right w:val="none" w:sz="0" w:space="0" w:color="auto"/>
          </w:divBdr>
        </w:div>
      </w:divsChild>
    </w:div>
    <w:div w:id="441606415">
      <w:bodyDiv w:val="1"/>
      <w:marLeft w:val="0"/>
      <w:marRight w:val="0"/>
      <w:marTop w:val="0"/>
      <w:marBottom w:val="0"/>
      <w:divBdr>
        <w:top w:val="none" w:sz="0" w:space="0" w:color="auto"/>
        <w:left w:val="none" w:sz="0" w:space="0" w:color="auto"/>
        <w:bottom w:val="none" w:sz="0" w:space="0" w:color="auto"/>
        <w:right w:val="none" w:sz="0" w:space="0" w:color="auto"/>
      </w:divBdr>
      <w:divsChild>
        <w:div w:id="1705981913">
          <w:marLeft w:val="0"/>
          <w:marRight w:val="0"/>
          <w:marTop w:val="0"/>
          <w:marBottom w:val="0"/>
          <w:divBdr>
            <w:top w:val="none" w:sz="0" w:space="0" w:color="auto"/>
            <w:left w:val="none" w:sz="0" w:space="0" w:color="auto"/>
            <w:bottom w:val="none" w:sz="0" w:space="0" w:color="auto"/>
            <w:right w:val="none" w:sz="0" w:space="0" w:color="auto"/>
          </w:divBdr>
          <w:divsChild>
            <w:div w:id="1981688030">
              <w:marLeft w:val="0"/>
              <w:marRight w:val="0"/>
              <w:marTop w:val="0"/>
              <w:marBottom w:val="0"/>
              <w:divBdr>
                <w:top w:val="none" w:sz="0" w:space="0" w:color="auto"/>
                <w:left w:val="none" w:sz="0" w:space="0" w:color="auto"/>
                <w:bottom w:val="none" w:sz="0" w:space="0" w:color="auto"/>
                <w:right w:val="none" w:sz="0" w:space="0" w:color="auto"/>
              </w:divBdr>
            </w:div>
            <w:div w:id="174282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89156">
      <w:bodyDiv w:val="1"/>
      <w:marLeft w:val="0"/>
      <w:marRight w:val="0"/>
      <w:marTop w:val="0"/>
      <w:marBottom w:val="0"/>
      <w:divBdr>
        <w:top w:val="none" w:sz="0" w:space="0" w:color="auto"/>
        <w:left w:val="none" w:sz="0" w:space="0" w:color="auto"/>
        <w:bottom w:val="none" w:sz="0" w:space="0" w:color="auto"/>
        <w:right w:val="none" w:sz="0" w:space="0" w:color="auto"/>
      </w:divBdr>
      <w:divsChild>
        <w:div w:id="1899898373">
          <w:marLeft w:val="0"/>
          <w:marRight w:val="0"/>
          <w:marTop w:val="0"/>
          <w:marBottom w:val="0"/>
          <w:divBdr>
            <w:top w:val="none" w:sz="0" w:space="0" w:color="auto"/>
            <w:left w:val="none" w:sz="0" w:space="0" w:color="auto"/>
            <w:bottom w:val="none" w:sz="0" w:space="0" w:color="auto"/>
            <w:right w:val="none" w:sz="0" w:space="0" w:color="auto"/>
          </w:divBdr>
          <w:divsChild>
            <w:div w:id="46408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96680">
      <w:bodyDiv w:val="1"/>
      <w:marLeft w:val="0"/>
      <w:marRight w:val="0"/>
      <w:marTop w:val="0"/>
      <w:marBottom w:val="0"/>
      <w:divBdr>
        <w:top w:val="none" w:sz="0" w:space="0" w:color="auto"/>
        <w:left w:val="none" w:sz="0" w:space="0" w:color="auto"/>
        <w:bottom w:val="none" w:sz="0" w:space="0" w:color="auto"/>
        <w:right w:val="none" w:sz="0" w:space="0" w:color="auto"/>
      </w:divBdr>
    </w:div>
    <w:div w:id="1148665225">
      <w:bodyDiv w:val="1"/>
      <w:marLeft w:val="0"/>
      <w:marRight w:val="0"/>
      <w:marTop w:val="0"/>
      <w:marBottom w:val="0"/>
      <w:divBdr>
        <w:top w:val="none" w:sz="0" w:space="0" w:color="auto"/>
        <w:left w:val="none" w:sz="0" w:space="0" w:color="auto"/>
        <w:bottom w:val="none" w:sz="0" w:space="0" w:color="auto"/>
        <w:right w:val="none" w:sz="0" w:space="0" w:color="auto"/>
      </w:divBdr>
    </w:div>
    <w:div w:id="1222983343">
      <w:bodyDiv w:val="1"/>
      <w:marLeft w:val="0"/>
      <w:marRight w:val="0"/>
      <w:marTop w:val="0"/>
      <w:marBottom w:val="0"/>
      <w:divBdr>
        <w:top w:val="none" w:sz="0" w:space="0" w:color="auto"/>
        <w:left w:val="none" w:sz="0" w:space="0" w:color="auto"/>
        <w:bottom w:val="none" w:sz="0" w:space="0" w:color="auto"/>
        <w:right w:val="none" w:sz="0" w:space="0" w:color="auto"/>
      </w:divBdr>
    </w:div>
    <w:div w:id="2115205368">
      <w:bodyDiv w:val="1"/>
      <w:marLeft w:val="0"/>
      <w:marRight w:val="0"/>
      <w:marTop w:val="0"/>
      <w:marBottom w:val="0"/>
      <w:divBdr>
        <w:top w:val="none" w:sz="0" w:space="0" w:color="auto"/>
        <w:left w:val="none" w:sz="0" w:space="0" w:color="auto"/>
        <w:bottom w:val="none" w:sz="0" w:space="0" w:color="auto"/>
        <w:right w:val="none" w:sz="0" w:space="0" w:color="auto"/>
      </w:divBdr>
      <w:divsChild>
        <w:div w:id="1966810701">
          <w:marLeft w:val="1886"/>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0FE51-E464-4F62-91B8-87CD9FAB5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5570</Words>
  <Characters>31755</Characters>
  <Application>Microsoft Office Word</Application>
  <DocSecurity>0</DocSecurity>
  <Lines>264</Lines>
  <Paragraphs>74</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Industrial Capital Project Plant Information Handover Best Practices Guide</vt:lpstr>
      <vt:lpstr>Overview</vt:lpstr>
      <vt:lpstr>    Addressing Problem #1: Big Bang Approach to Information Handover</vt:lpstr>
      <vt:lpstr>    Addressing Problem #2: Unstructured Data Exchange Formats</vt:lpstr>
      <vt:lpstr>    Addressing Problem #3: Proprietary Data Exchange Formats</vt:lpstr>
      <vt:lpstr>    Addressing Problem #4: Manual Data Exchange Methods from Engineering and Constru</vt:lpstr>
      <vt:lpstr>OpenO&amp;M System Best Practices</vt:lpstr>
      <vt:lpstr>    OpenO&amp;M Information Service Bus Model (ISBM)</vt:lpstr>
      <vt:lpstr>    OpenO&amp;M Common Interoperability Register (CIR)</vt:lpstr>
      <vt:lpstr>    OpenO&amp;M – ISO 15926 Transform Engine</vt:lpstr>
      <vt:lpstr>    Active O&amp;M Registry Systems</vt:lpstr>
      <vt:lpstr>        General</vt:lpstr>
      <vt:lpstr>        MIMOSA CCOM O&amp;M Reference Data Dictionary (REG-DICTIONARY) Component</vt:lpstr>
      <vt:lpstr>        MIMOSA CCOM O&amp;M Reference Taxonomies (REG-TAXONOMY) Component</vt:lpstr>
      <vt:lpstr>        REG-STRUCTURE Component</vt:lpstr>
      <vt:lpstr>        REG-ASSET Component</vt:lpstr>
      <vt:lpstr>    Engineering Systems</vt:lpstr>
      <vt:lpstr>    Construction System</vt:lpstr>
      <vt:lpstr>    Document Management System (DOC)</vt:lpstr>
      <vt:lpstr>    O&amp;M Systems</vt:lpstr>
    </vt:vector>
  </TitlesOfParts>
  <Company>Assetricity, LLC</Company>
  <LinksUpToDate>false</LinksUpToDate>
  <CharactersWithSpaces>37251</CharactersWithSpaces>
  <SharedDoc>false</SharedDoc>
  <HLinks>
    <vt:vector size="120" baseType="variant">
      <vt:variant>
        <vt:i4>4718607</vt:i4>
      </vt:variant>
      <vt:variant>
        <vt:i4>66</vt:i4>
      </vt:variant>
      <vt:variant>
        <vt:i4>0</vt:i4>
      </vt:variant>
      <vt:variant>
        <vt:i4>5</vt:i4>
      </vt:variant>
      <vt:variant>
        <vt:lpwstr>http://www.ppdm.org/wiki/index.php/EQUIPMENT</vt:lpwstr>
      </vt:variant>
      <vt:variant>
        <vt:lpwstr/>
      </vt:variant>
      <vt:variant>
        <vt:i4>4718607</vt:i4>
      </vt:variant>
      <vt:variant>
        <vt:i4>63</vt:i4>
      </vt:variant>
      <vt:variant>
        <vt:i4>0</vt:i4>
      </vt:variant>
      <vt:variant>
        <vt:i4>5</vt:i4>
      </vt:variant>
      <vt:variant>
        <vt:lpwstr>http://www.ppdm.org/wiki/index.php/EQUIPMENT</vt:lpwstr>
      </vt:variant>
      <vt:variant>
        <vt:lpwstr/>
      </vt:variant>
      <vt:variant>
        <vt:i4>6225969</vt:i4>
      </vt:variant>
      <vt:variant>
        <vt:i4>60</vt:i4>
      </vt:variant>
      <vt:variant>
        <vt:i4>0</vt:i4>
      </vt:variant>
      <vt:variant>
        <vt:i4>5</vt:i4>
      </vt:variant>
      <vt:variant>
        <vt:lpwstr>http://www.ppdm.org/wiki/index.php/CAT_EQUIPMENT</vt:lpwstr>
      </vt:variant>
      <vt:variant>
        <vt:lpwstr/>
      </vt:variant>
      <vt:variant>
        <vt:i4>8323153</vt:i4>
      </vt:variant>
      <vt:variant>
        <vt:i4>57</vt:i4>
      </vt:variant>
      <vt:variant>
        <vt:i4>0</vt:i4>
      </vt:variant>
      <vt:variant>
        <vt:i4>5</vt:i4>
      </vt:variant>
      <vt:variant>
        <vt:lpwstr>http://www.ppdm.org/wiki/index.php?title=EQUIPMENT_CATALOGUES&amp;action=edit&amp;section=3</vt:lpwstr>
      </vt:variant>
      <vt:variant>
        <vt:lpwstr/>
      </vt:variant>
      <vt:variant>
        <vt:i4>4718607</vt:i4>
      </vt:variant>
      <vt:variant>
        <vt:i4>54</vt:i4>
      </vt:variant>
      <vt:variant>
        <vt:i4>0</vt:i4>
      </vt:variant>
      <vt:variant>
        <vt:i4>5</vt:i4>
      </vt:variant>
      <vt:variant>
        <vt:lpwstr>http://www.ppdm.org/wiki/index.php/EQUIPMENT</vt:lpwstr>
      </vt:variant>
      <vt:variant>
        <vt:lpwstr/>
      </vt:variant>
      <vt:variant>
        <vt:i4>8323153</vt:i4>
      </vt:variant>
      <vt:variant>
        <vt:i4>51</vt:i4>
      </vt:variant>
      <vt:variant>
        <vt:i4>0</vt:i4>
      </vt:variant>
      <vt:variant>
        <vt:i4>5</vt:i4>
      </vt:variant>
      <vt:variant>
        <vt:lpwstr>http://www.ppdm.org/wiki/index.php?title=EQUIPMENT_CATALOGUES&amp;action=edit&amp;section=2</vt:lpwstr>
      </vt:variant>
      <vt:variant>
        <vt:lpwstr/>
      </vt:variant>
      <vt:variant>
        <vt:i4>8323153</vt:i4>
      </vt:variant>
      <vt:variant>
        <vt:i4>48</vt:i4>
      </vt:variant>
      <vt:variant>
        <vt:i4>0</vt:i4>
      </vt:variant>
      <vt:variant>
        <vt:i4>5</vt:i4>
      </vt:variant>
      <vt:variant>
        <vt:lpwstr>http://www.ppdm.org/wiki/index.php?title=EQUIPMENT_CATALOGUES&amp;action=edit&amp;section=1</vt:lpwstr>
      </vt:variant>
      <vt:variant>
        <vt:lpwstr/>
      </vt:variant>
      <vt:variant>
        <vt:i4>5570594</vt:i4>
      </vt:variant>
      <vt:variant>
        <vt:i4>45</vt:i4>
      </vt:variant>
      <vt:variant>
        <vt:i4>0</vt:i4>
      </vt:variant>
      <vt:variant>
        <vt:i4>5</vt:i4>
      </vt:variant>
      <vt:variant>
        <vt:lpwstr>http://www.ppdm.org/wiki/index.php/EQUIPMENT_CATALOGUES</vt:lpwstr>
      </vt:variant>
      <vt:variant>
        <vt:lpwstr>searchInput</vt:lpwstr>
      </vt:variant>
      <vt:variant>
        <vt:i4>5177451</vt:i4>
      </vt:variant>
      <vt:variant>
        <vt:i4>42</vt:i4>
      </vt:variant>
      <vt:variant>
        <vt:i4>0</vt:i4>
      </vt:variant>
      <vt:variant>
        <vt:i4>5</vt:i4>
      </vt:variant>
      <vt:variant>
        <vt:lpwstr>http://www.ppdm.org/wiki/index.php/EQUIPMENT_CATALOGUES</vt:lpwstr>
      </vt:variant>
      <vt:variant>
        <vt:lpwstr>column-one</vt:lpwstr>
      </vt:variant>
      <vt:variant>
        <vt:i4>5898289</vt:i4>
      </vt:variant>
      <vt:variant>
        <vt:i4>39</vt:i4>
      </vt:variant>
      <vt:variant>
        <vt:i4>0</vt:i4>
      </vt:variant>
      <vt:variant>
        <vt:i4>5</vt:i4>
      </vt:variant>
      <vt:variant>
        <vt:lpwstr>http://www.ppdm.org/wiki/index.php?title=PPDM_UNITS_OF_MEASURE&amp;action=edit&amp;section=2</vt:lpwstr>
      </vt:variant>
      <vt:variant>
        <vt:lpwstr/>
      </vt:variant>
      <vt:variant>
        <vt:i4>2752621</vt:i4>
      </vt:variant>
      <vt:variant>
        <vt:i4>36</vt:i4>
      </vt:variant>
      <vt:variant>
        <vt:i4>0</vt:i4>
      </vt:variant>
      <vt:variant>
        <vt:i4>5</vt:i4>
      </vt:variant>
      <vt:variant>
        <vt:lpwstr>http://www.ppdm.org/wiki/index.php/Architectural_Principles_Units_of_Measure</vt:lpwstr>
      </vt:variant>
      <vt:variant>
        <vt:lpwstr>Back_to_Architectural_Principles_Index</vt:lpwstr>
      </vt:variant>
      <vt:variant>
        <vt:i4>7929873</vt:i4>
      </vt:variant>
      <vt:variant>
        <vt:i4>33</vt:i4>
      </vt:variant>
      <vt:variant>
        <vt:i4>0</vt:i4>
      </vt:variant>
      <vt:variant>
        <vt:i4>5</vt:i4>
      </vt:variant>
      <vt:variant>
        <vt:lpwstr>http://www.ppdm.org/wiki/index.php/Architectural_Principles_Units_of_Measure</vt:lpwstr>
      </vt:variant>
      <vt:variant>
        <vt:lpwstr>Currency_Units_of_Measure</vt:lpwstr>
      </vt:variant>
      <vt:variant>
        <vt:i4>3866741</vt:i4>
      </vt:variant>
      <vt:variant>
        <vt:i4>30</vt:i4>
      </vt:variant>
      <vt:variant>
        <vt:i4>0</vt:i4>
      </vt:variant>
      <vt:variant>
        <vt:i4>5</vt:i4>
      </vt:variant>
      <vt:variant>
        <vt:lpwstr>http://www.ppdm.org/wiki/index.php/Architectural_Principles_Units_of_Measure</vt:lpwstr>
      </vt:variant>
      <vt:variant>
        <vt:lpwstr>Method</vt:lpwstr>
      </vt:variant>
      <vt:variant>
        <vt:i4>3276900</vt:i4>
      </vt:variant>
      <vt:variant>
        <vt:i4>27</vt:i4>
      </vt:variant>
      <vt:variant>
        <vt:i4>0</vt:i4>
      </vt:variant>
      <vt:variant>
        <vt:i4>5</vt:i4>
      </vt:variant>
      <vt:variant>
        <vt:lpwstr>http://www.ppdm.org/wiki/index.php/Architectural_Principles_Units_of_Measure</vt:lpwstr>
      </vt:variant>
      <vt:variant>
        <vt:lpwstr>Guidelines</vt:lpwstr>
      </vt:variant>
      <vt:variant>
        <vt:i4>2359401</vt:i4>
      </vt:variant>
      <vt:variant>
        <vt:i4>24</vt:i4>
      </vt:variant>
      <vt:variant>
        <vt:i4>0</vt:i4>
      </vt:variant>
      <vt:variant>
        <vt:i4>5</vt:i4>
      </vt:variant>
      <vt:variant>
        <vt:lpwstr>http://www.ppdm.org/wiki/index.php/Architectural_Principles_Units_of_Measure</vt:lpwstr>
      </vt:variant>
      <vt:variant>
        <vt:lpwstr>Objectives</vt:lpwstr>
      </vt:variant>
      <vt:variant>
        <vt:i4>4128893</vt:i4>
      </vt:variant>
      <vt:variant>
        <vt:i4>21</vt:i4>
      </vt:variant>
      <vt:variant>
        <vt:i4>0</vt:i4>
      </vt:variant>
      <vt:variant>
        <vt:i4>5</vt:i4>
      </vt:variant>
      <vt:variant>
        <vt:lpwstr>javascript:toggleToc()</vt:lpwstr>
      </vt:variant>
      <vt:variant>
        <vt:lpwstr/>
      </vt:variant>
      <vt:variant>
        <vt:i4>3539051</vt:i4>
      </vt:variant>
      <vt:variant>
        <vt:i4>18</vt:i4>
      </vt:variant>
      <vt:variant>
        <vt:i4>0</vt:i4>
      </vt:variant>
      <vt:variant>
        <vt:i4>5</vt:i4>
      </vt:variant>
      <vt:variant>
        <vt:lpwstr>http://www.ppdm.org/wiki/index.php/Architectural_Principles_Units_of_Measure</vt:lpwstr>
      </vt:variant>
      <vt:variant>
        <vt:lpwstr>searchInput</vt:lpwstr>
      </vt:variant>
      <vt:variant>
        <vt:i4>2883618</vt:i4>
      </vt:variant>
      <vt:variant>
        <vt:i4>15</vt:i4>
      </vt:variant>
      <vt:variant>
        <vt:i4>0</vt:i4>
      </vt:variant>
      <vt:variant>
        <vt:i4>5</vt:i4>
      </vt:variant>
      <vt:variant>
        <vt:lpwstr>http://www.ppdm.org/wiki/index.php/Architectural_Principles_Units_of_Measure</vt:lpwstr>
      </vt:variant>
      <vt:variant>
        <vt:lpwstr>column-one</vt:lpwstr>
      </vt:variant>
      <vt:variant>
        <vt:i4>1245237</vt:i4>
      </vt:variant>
      <vt:variant>
        <vt:i4>8</vt:i4>
      </vt:variant>
      <vt:variant>
        <vt:i4>0</vt:i4>
      </vt:variant>
      <vt:variant>
        <vt:i4>5</vt:i4>
      </vt:variant>
      <vt:variant>
        <vt:lpwstr/>
      </vt:variant>
      <vt:variant>
        <vt:lpwstr>_Toc247830389</vt:lpwstr>
      </vt:variant>
      <vt:variant>
        <vt:i4>1245237</vt:i4>
      </vt:variant>
      <vt:variant>
        <vt:i4>2</vt:i4>
      </vt:variant>
      <vt:variant>
        <vt:i4>0</vt:i4>
      </vt:variant>
      <vt:variant>
        <vt:i4>5</vt:i4>
      </vt:variant>
      <vt:variant>
        <vt:lpwstr/>
      </vt:variant>
      <vt:variant>
        <vt:lpwstr>_Toc247830388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Capital Project Plant Information Handover Best Practices Guide</dc:title>
  <dc:creator>MIMOSA</dc:creator>
  <cp:lastModifiedBy>Ken Bever</cp:lastModifiedBy>
  <cp:revision>3</cp:revision>
  <cp:lastPrinted>2012-04-24T04:02:00Z</cp:lastPrinted>
  <dcterms:created xsi:type="dcterms:W3CDTF">2012-06-04T03:22:00Z</dcterms:created>
  <dcterms:modified xsi:type="dcterms:W3CDTF">2012-06-04T03:22:00Z</dcterms:modified>
</cp:coreProperties>
</file>