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A814B" w14:textId="77777777" w:rsidR="002D7D22" w:rsidRDefault="00500E31">
      <w:pPr>
        <w:pStyle w:val="Title"/>
      </w:pPr>
      <w:r>
        <w:t>Notes on CCOM Version Compatibility</w:t>
      </w:r>
    </w:p>
    <w:p w14:paraId="6D2ED12B" w14:textId="77777777" w:rsidR="002D7D22" w:rsidRDefault="00500E31">
      <w:pPr>
        <w:pStyle w:val="Author"/>
      </w:pPr>
      <w:r>
        <w:t>MIMOSA</w:t>
      </w:r>
    </w:p>
    <w:p w14:paraId="381B3DEE" w14:textId="77777777" w:rsidR="002D7D22" w:rsidRDefault="00500E31">
      <w:pPr>
        <w:pStyle w:val="Date"/>
      </w:pPr>
      <w:r>
        <w:t>February 21, 2019</w:t>
      </w:r>
    </w:p>
    <w:p w14:paraId="0823AF1A" w14:textId="77777777" w:rsidR="002D7D22" w:rsidRDefault="00500E31">
      <w:pPr>
        <w:pStyle w:val="Heading1"/>
      </w:pPr>
      <w:bookmarkStart w:id="0" w:name="notes-on-backwardsforwards-compatibility"/>
      <w:r>
        <w:t>Notes on backwards/forwards compatibility</w:t>
      </w:r>
      <w:bookmarkEnd w:id="0"/>
    </w:p>
    <w:p w14:paraId="5C01318A" w14:textId="77777777" w:rsidR="002D7D22" w:rsidRDefault="00500E31">
      <w:pPr>
        <w:pStyle w:val="FirstParagraph"/>
      </w:pPr>
      <w:r>
        <w:t>CCOM 4.1.0 introduces some changes that are not strictly backwards compatible due to their importance. However, the schema has been adjusted to maximize backwards/forwards compatibility to avoid issues when exchanging data with applicat</w:t>
      </w:r>
      <w:bookmarkStart w:id="1" w:name="_GoBack"/>
      <w:bookmarkEnd w:id="1"/>
      <w:r>
        <w:t>ions/adaptors implem</w:t>
      </w:r>
      <w:r>
        <w:t>ented against CCOM 4.0.x. This document describes some considerations that need to be made if full backwards compatibility needs to be maintained within an environment. MIMOSA recommends upgrading to 4.1.0 and above.</w:t>
      </w:r>
    </w:p>
    <w:p w14:paraId="34D664B5" w14:textId="77777777" w:rsidR="002D7D22" w:rsidRDefault="00500E31">
      <w:pPr>
        <w:pStyle w:val="BodyText"/>
      </w:pPr>
      <w:r>
        <w:t>Note: where optional elements have simp</w:t>
      </w:r>
      <w:r>
        <w:t xml:space="preserve">ly been </w:t>
      </w:r>
      <w:r>
        <w:rPr>
          <w:i/>
        </w:rPr>
        <w:t>added</w:t>
      </w:r>
      <w:r>
        <w:t xml:space="preserve"> in CCOM 4.1.0, it is considered backwards compatible assuming the parsers ignore elements that they do not understand.</w:t>
      </w:r>
    </w:p>
    <w:p w14:paraId="1FE24AF9" w14:textId="77777777" w:rsidR="002D7D22" w:rsidRDefault="00500E31">
      <w:pPr>
        <w:pStyle w:val="BodyText"/>
      </w:pPr>
      <w:r>
        <w:t xml:space="preserve">A simple </w:t>
      </w:r>
      <w:hyperlink r:id="rId7">
        <w:r>
          <w:rPr>
            <w:rStyle w:val="Hyperlink"/>
          </w:rPr>
          <w:t>XSLT transformation</w:t>
        </w:r>
      </w:hyperlink>
      <w:r>
        <w:t xml:space="preserve"> is also provided, which can be used to ensure XML conte</w:t>
      </w:r>
      <w:r>
        <w:t>nt that may be CCOM 4.1.0 conforms to CCOM 4.0. Where this transformation is lossy, it is mentioned in the text below.</w:t>
      </w:r>
    </w:p>
    <w:p w14:paraId="4762F66B" w14:textId="77777777" w:rsidR="002D7D22" w:rsidRDefault="00500E31">
      <w:pPr>
        <w:pStyle w:val="Heading2"/>
      </w:pPr>
      <w:bookmarkStart w:id="2" w:name="versioning"/>
      <w:r>
        <w:t>Versioning</w:t>
      </w:r>
      <w:bookmarkEnd w:id="2"/>
    </w:p>
    <w:p w14:paraId="3A94370C" w14:textId="77777777" w:rsidR="002D7D22" w:rsidRDefault="00500E31">
      <w:pPr>
        <w:pStyle w:val="FirstParagraph"/>
      </w:pPr>
      <w:r>
        <w:t xml:space="preserve">An attribute, </w:t>
      </w:r>
      <w:r>
        <w:rPr>
          <w:rStyle w:val="VerbatimChar"/>
        </w:rPr>
        <w:t>ccomVersion</w:t>
      </w:r>
      <w:r>
        <w:t xml:space="preserve">, has been added to the schema to support versioning. This attribute should be used in the </w:t>
      </w:r>
      <w:r>
        <w:rPr>
          <w:rStyle w:val="VerbatimChar"/>
        </w:rPr>
        <w:t>CCOMData</w:t>
      </w:r>
      <w:r>
        <w:t xml:space="preserve"> e</w:t>
      </w:r>
      <w:r>
        <w:t>lement of Compound Documents and in the ApplicationArea/UserArea of BODs to indicate the version compatibility. For example,</w:t>
      </w:r>
    </w:p>
    <w:p w14:paraId="63108878" w14:textId="77777777" w:rsidR="002D7D22" w:rsidRDefault="00500E31">
      <w:pPr>
        <w:pStyle w:val="SourceCode"/>
      </w:pPr>
      <w:r>
        <w:rPr>
          <w:rStyle w:val="KeywordTok"/>
        </w:rPr>
        <w:t>&lt;CCOMData</w:t>
      </w:r>
      <w:r>
        <w:rPr>
          <w:rStyle w:val="OtherTok"/>
        </w:rPr>
        <w:t xml:space="preserve"> xmlns:xsi=</w:t>
      </w:r>
      <w:r>
        <w:rPr>
          <w:rStyle w:val="StringTok"/>
        </w:rPr>
        <w:t>"http://www.w3.org/2001/XMLSchema-instance"</w:t>
      </w:r>
      <w:r>
        <w:rPr>
          <w:rStyle w:val="NormalTok"/>
        </w:rPr>
        <w:t xml:space="preserve"> </w:t>
      </w:r>
      <w:r>
        <w:br/>
      </w:r>
      <w:r>
        <w:rPr>
          <w:rStyle w:val="OtherTok"/>
        </w:rPr>
        <w:t xml:space="preserve">          xmlns=</w:t>
      </w:r>
      <w:r>
        <w:rPr>
          <w:rStyle w:val="StringTok"/>
        </w:rPr>
        <w:t>"http://www.mimosa.org/ccom4"</w:t>
      </w:r>
      <w:r>
        <w:rPr>
          <w:rStyle w:val="NormalTok"/>
        </w:rPr>
        <w:t xml:space="preserve"> </w:t>
      </w:r>
      <w:r>
        <w:br/>
      </w:r>
      <w:r>
        <w:rPr>
          <w:rStyle w:val="OtherTok"/>
        </w:rPr>
        <w:t xml:space="preserve">          ccomVersi</w:t>
      </w:r>
      <w:r>
        <w:rPr>
          <w:rStyle w:val="OtherTok"/>
        </w:rPr>
        <w:t>on=</w:t>
      </w:r>
      <w:r>
        <w:rPr>
          <w:rStyle w:val="StringTok"/>
        </w:rPr>
        <w:t>"4.1.0"</w:t>
      </w:r>
      <w:r>
        <w:rPr>
          <w:rStyle w:val="KeywordTok"/>
        </w:rPr>
        <w:t>&gt;</w:t>
      </w:r>
      <w:r>
        <w:br/>
      </w:r>
      <w:r>
        <w:rPr>
          <w:rStyle w:val="NormalTok"/>
        </w:rPr>
        <w:t xml:space="preserve">    </w:t>
      </w:r>
      <w:r>
        <w:rPr>
          <w:rStyle w:val="KeywordTok"/>
        </w:rPr>
        <w:t>&lt;Entity</w:t>
      </w:r>
      <w:r>
        <w:rPr>
          <w:rStyle w:val="OtherTok"/>
        </w:rPr>
        <w:t xml:space="preserve"> xsi:type=</w:t>
      </w:r>
      <w:r>
        <w:rPr>
          <w:rStyle w:val="StringTok"/>
        </w:rPr>
        <w:t>"..."</w:t>
      </w:r>
      <w:r>
        <w:rPr>
          <w:rStyle w:val="KeywordTok"/>
        </w:rPr>
        <w:t>&gt;</w:t>
      </w:r>
      <w:r>
        <w:br/>
      </w:r>
      <w:r>
        <w:rPr>
          <w:rStyle w:val="NormalTok"/>
        </w:rPr>
        <w:t xml:space="preserve">        ...</w:t>
      </w:r>
      <w:r>
        <w:br/>
      </w:r>
      <w:r>
        <w:rPr>
          <w:rStyle w:val="NormalTok"/>
        </w:rPr>
        <w:t xml:space="preserve">    </w:t>
      </w:r>
      <w:r>
        <w:rPr>
          <w:rStyle w:val="KeywordTok"/>
        </w:rPr>
        <w:t>&lt;/Entity&gt;</w:t>
      </w:r>
      <w:r>
        <w:br/>
      </w:r>
      <w:r>
        <w:rPr>
          <w:rStyle w:val="KeywordTok"/>
        </w:rPr>
        <w:t>&lt;/CCOMData&gt;</w:t>
      </w:r>
    </w:p>
    <w:p w14:paraId="0C505DE1" w14:textId="77777777" w:rsidR="002D7D22" w:rsidRDefault="00500E31">
      <w:pPr>
        <w:pStyle w:val="FirstParagraph"/>
      </w:pPr>
      <w:r>
        <w:t>for a Compound Document, or</w:t>
      </w:r>
    </w:p>
    <w:p w14:paraId="022E4501" w14:textId="77777777" w:rsidR="002D7D22" w:rsidRDefault="00500E31">
      <w:pPr>
        <w:pStyle w:val="SourceCode"/>
      </w:pPr>
      <w:r>
        <w:rPr>
          <w:rStyle w:val="KeywordTok"/>
        </w:rPr>
        <w:t>&lt;SyncAssetSegmentEvents</w:t>
      </w:r>
      <w:r>
        <w:rPr>
          <w:rStyle w:val="OtherTok"/>
        </w:rPr>
        <w:t xml:space="preserve"> xmlns:oa=</w:t>
      </w:r>
      <w:r>
        <w:rPr>
          <w:rStyle w:val="StringTok"/>
        </w:rPr>
        <w:t>"http://www.openapplications.org/oagis/9"</w:t>
      </w:r>
      <w:r>
        <w:br/>
      </w:r>
      <w:r>
        <w:rPr>
          <w:rStyle w:val="OtherTok"/>
        </w:rPr>
        <w:t xml:space="preserve">                        xmlns=</w:t>
      </w:r>
      <w:r>
        <w:rPr>
          <w:rStyle w:val="StringTok"/>
        </w:rPr>
        <w:t>"http://www.mimosa.org/ccom4"</w:t>
      </w:r>
      <w:r>
        <w:br/>
      </w:r>
      <w:r>
        <w:rPr>
          <w:rStyle w:val="OtherTok"/>
        </w:rPr>
        <w:t xml:space="preserve">               </w:t>
      </w:r>
      <w:r>
        <w:rPr>
          <w:rStyle w:val="OtherTok"/>
        </w:rPr>
        <w:t xml:space="preserve">         releaseID=</w:t>
      </w:r>
      <w:r>
        <w:rPr>
          <w:rStyle w:val="StringTok"/>
        </w:rPr>
        <w:t>"1.2.1"</w:t>
      </w:r>
      <w:r>
        <w:rPr>
          <w:rStyle w:val="NormalTok"/>
        </w:rPr>
        <w:t xml:space="preserve"> </w:t>
      </w:r>
      <w:r>
        <w:br/>
      </w:r>
      <w:r>
        <w:rPr>
          <w:rStyle w:val="OtherTok"/>
        </w:rPr>
        <w:t xml:space="preserve">                        versionID=</w:t>
      </w:r>
      <w:r>
        <w:rPr>
          <w:rStyle w:val="StringTok"/>
        </w:rPr>
        <w:t>"1.0"</w:t>
      </w:r>
      <w:r>
        <w:rPr>
          <w:rStyle w:val="KeywordTok"/>
        </w:rPr>
        <w:t>&gt;</w:t>
      </w:r>
      <w:r>
        <w:rPr>
          <w:rStyle w:val="NormalTok"/>
        </w:rPr>
        <w:t xml:space="preserve"> </w:t>
      </w:r>
      <w:r>
        <w:rPr>
          <w:rStyle w:val="CommentTok"/>
        </w:rPr>
        <w:t>&lt;!-- == BOD version, not CCOM Schema version, --&gt;</w:t>
      </w:r>
      <w:r>
        <w:br/>
      </w:r>
      <w:r>
        <w:rPr>
          <w:rStyle w:val="NormalTok"/>
        </w:rPr>
        <w:t xml:space="preserve">  </w:t>
      </w:r>
      <w:r>
        <w:rPr>
          <w:rStyle w:val="KeywordTok"/>
        </w:rPr>
        <w:t>&lt;oa:ApplicationArea&gt;</w:t>
      </w:r>
      <w:r>
        <w:br/>
      </w:r>
      <w:r>
        <w:rPr>
          <w:rStyle w:val="NormalTok"/>
        </w:rPr>
        <w:t xml:space="preserve">    </w:t>
      </w:r>
      <w:r>
        <w:rPr>
          <w:rStyle w:val="KeywordTok"/>
        </w:rPr>
        <w:t>&lt;oa:Sender&gt;</w:t>
      </w:r>
      <w:r>
        <w:br/>
      </w:r>
      <w:r>
        <w:rPr>
          <w:rStyle w:val="NormalTok"/>
        </w:rPr>
        <w:t xml:space="preserve">      </w:t>
      </w:r>
      <w:r>
        <w:rPr>
          <w:rStyle w:val="KeywordTok"/>
        </w:rPr>
        <w:t>&lt;oa:LogicalID&gt;</w:t>
      </w:r>
      <w:r>
        <w:rPr>
          <w:rStyle w:val="NormalTok"/>
        </w:rPr>
        <w:t>3939cddb-fba2-4e77-bdd7-ac0cae069741</w:t>
      </w:r>
      <w:r>
        <w:rPr>
          <w:rStyle w:val="KeywordTok"/>
        </w:rPr>
        <w:t>&lt;/oa:LogicalID&gt;</w:t>
      </w:r>
      <w:r>
        <w:br/>
      </w:r>
      <w:r>
        <w:rPr>
          <w:rStyle w:val="NormalTok"/>
        </w:rPr>
        <w:t xml:space="preserve">    </w:t>
      </w:r>
      <w:r>
        <w:rPr>
          <w:rStyle w:val="KeywordTok"/>
        </w:rPr>
        <w:t>&lt;/oa:Sender&gt;</w:t>
      </w:r>
      <w:r>
        <w:br/>
      </w:r>
      <w:r>
        <w:rPr>
          <w:rStyle w:val="NormalTok"/>
        </w:rPr>
        <w:t xml:space="preserve">    </w:t>
      </w:r>
      <w:r>
        <w:rPr>
          <w:rStyle w:val="KeywordTok"/>
        </w:rPr>
        <w:t>&lt;oa:CreationDateTime&gt;</w:t>
      </w:r>
      <w:r>
        <w:rPr>
          <w:rStyle w:val="NormalTok"/>
        </w:rPr>
        <w:t>2019-01-09T03:13:09Z</w:t>
      </w:r>
      <w:r>
        <w:rPr>
          <w:rStyle w:val="KeywordTok"/>
        </w:rPr>
        <w:t>&lt;/oa:CreationDateTime&gt;</w:t>
      </w:r>
      <w:r>
        <w:br/>
      </w:r>
      <w:r>
        <w:rPr>
          <w:rStyle w:val="NormalTok"/>
        </w:rPr>
        <w:t xml:space="preserve">    </w:t>
      </w:r>
      <w:r>
        <w:rPr>
          <w:rStyle w:val="KeywordTok"/>
        </w:rPr>
        <w:t>&lt;oa:BODID&gt;</w:t>
      </w:r>
      <w:r>
        <w:rPr>
          <w:rStyle w:val="NormalTok"/>
        </w:rPr>
        <w:t>56f60441-cc4c-4fc2-9524-0df921187974</w:t>
      </w:r>
      <w:r>
        <w:rPr>
          <w:rStyle w:val="KeywordTok"/>
        </w:rPr>
        <w:t>&lt;/oa:BODID&gt;</w:t>
      </w:r>
      <w:r>
        <w:br/>
      </w:r>
      <w:r>
        <w:rPr>
          <w:rStyle w:val="NormalTok"/>
        </w:rPr>
        <w:t xml:space="preserve">    </w:t>
      </w:r>
      <w:r>
        <w:rPr>
          <w:rStyle w:val="KeywordTok"/>
        </w:rPr>
        <w:t>&lt;oa:UserArea&gt;</w:t>
      </w:r>
      <w:r>
        <w:br/>
      </w:r>
      <w:r>
        <w:rPr>
          <w:rStyle w:val="NormalTok"/>
        </w:rPr>
        <w:t xml:space="preserve">      </w:t>
      </w:r>
      <w:r>
        <w:rPr>
          <w:rStyle w:val="KeywordTok"/>
        </w:rPr>
        <w:t>&lt;CCOMData</w:t>
      </w:r>
      <w:r>
        <w:rPr>
          <w:rStyle w:val="OtherTok"/>
        </w:rPr>
        <w:t xml:space="preserve"> ccomVersion=</w:t>
      </w:r>
      <w:r>
        <w:rPr>
          <w:rStyle w:val="StringTok"/>
        </w:rPr>
        <w:t>"4.1.0"</w:t>
      </w:r>
      <w:r>
        <w:rPr>
          <w:rStyle w:val="NormalTok"/>
        </w:rPr>
        <w:t xml:space="preserve"> </w:t>
      </w:r>
      <w:r>
        <w:rPr>
          <w:rStyle w:val="KeywordTok"/>
        </w:rPr>
        <w:t>/&gt;</w:t>
      </w:r>
      <w:r>
        <w:br/>
      </w:r>
      <w:r>
        <w:rPr>
          <w:rStyle w:val="NormalTok"/>
        </w:rPr>
        <w:t xml:space="preserve">    </w:t>
      </w:r>
      <w:r>
        <w:rPr>
          <w:rStyle w:val="KeywordTok"/>
        </w:rPr>
        <w:t>&lt;/oa:UserArea&gt;</w:t>
      </w:r>
      <w:r>
        <w:br/>
      </w:r>
      <w:r>
        <w:rPr>
          <w:rStyle w:val="NormalTok"/>
        </w:rPr>
        <w:t xml:space="preserve">  </w:t>
      </w:r>
      <w:r>
        <w:rPr>
          <w:rStyle w:val="KeywordTok"/>
        </w:rPr>
        <w:t>&lt;/oa:ApplicationArea&gt;</w:t>
      </w:r>
      <w:r>
        <w:br/>
      </w:r>
      <w:r>
        <w:rPr>
          <w:rStyle w:val="NormalTok"/>
        </w:rPr>
        <w:t xml:space="preserve">  </w:t>
      </w:r>
      <w:r>
        <w:rPr>
          <w:rStyle w:val="KeywordTok"/>
        </w:rPr>
        <w:t>&lt;DataArea&gt;</w:t>
      </w:r>
      <w:r>
        <w:br/>
      </w:r>
      <w:r>
        <w:rPr>
          <w:rStyle w:val="NormalTok"/>
        </w:rPr>
        <w:t xml:space="preserve">    </w:t>
      </w:r>
      <w:r>
        <w:rPr>
          <w:rStyle w:val="KeywordTok"/>
        </w:rPr>
        <w:t>&lt;oa:Sync/&gt;</w:t>
      </w:r>
      <w:r>
        <w:br/>
      </w:r>
      <w:r>
        <w:rPr>
          <w:rStyle w:val="NormalTok"/>
        </w:rPr>
        <w:t xml:space="preserve">  </w:t>
      </w:r>
      <w:r>
        <w:rPr>
          <w:rStyle w:val="NormalTok"/>
        </w:rPr>
        <w:t xml:space="preserve">  </w:t>
      </w:r>
      <w:r>
        <w:rPr>
          <w:rStyle w:val="KeywordTok"/>
        </w:rPr>
        <w:t>&lt;AssetSegmentEvents&gt;</w:t>
      </w:r>
      <w:r>
        <w:br/>
      </w:r>
      <w:r>
        <w:rPr>
          <w:rStyle w:val="NormalTok"/>
        </w:rPr>
        <w:lastRenderedPageBreak/>
        <w:t xml:space="preserve">      </w:t>
      </w:r>
      <w:r>
        <w:rPr>
          <w:rStyle w:val="KeywordTok"/>
        </w:rPr>
        <w:t>&lt;Asset&gt;</w:t>
      </w:r>
      <w:r>
        <w:br/>
      </w:r>
      <w:r>
        <w:rPr>
          <w:rStyle w:val="NormalTok"/>
        </w:rPr>
        <w:t xml:space="preserve">        </w:t>
      </w:r>
      <w:r>
        <w:rPr>
          <w:rStyle w:val="KeywordTok"/>
        </w:rPr>
        <w:t>&lt;UUID&gt;</w:t>
      </w:r>
      <w:r>
        <w:rPr>
          <w:rStyle w:val="NormalTok"/>
        </w:rPr>
        <w:t>df3cb180-e410-11de-8a39-0800200c9a66</w:t>
      </w:r>
      <w:r>
        <w:rPr>
          <w:rStyle w:val="KeywordTok"/>
        </w:rPr>
        <w:t>&lt;/UUID&gt;</w:t>
      </w:r>
      <w:r>
        <w:br/>
      </w:r>
      <w:r>
        <w:rPr>
          <w:rStyle w:val="NormalTok"/>
        </w:rPr>
        <w:t xml:space="preserve">        </w:t>
      </w:r>
      <w:r>
        <w:rPr>
          <w:rStyle w:val="KeywordTok"/>
        </w:rPr>
        <w:t>&lt;ShortName&gt;</w:t>
      </w:r>
      <w:r>
        <w:rPr>
          <w:rStyle w:val="NormalTok"/>
        </w:rPr>
        <w:t>3Z84G32AA0-4 AC Induction Motor</w:t>
      </w:r>
      <w:r>
        <w:rPr>
          <w:rStyle w:val="KeywordTok"/>
        </w:rPr>
        <w:t>&lt;/ShortName&gt;</w:t>
      </w:r>
      <w:r>
        <w:br/>
      </w:r>
      <w:r>
        <w:rPr>
          <w:rStyle w:val="NormalTok"/>
        </w:rPr>
        <w:t xml:space="preserve">        </w:t>
      </w:r>
      <w:r>
        <w:rPr>
          <w:rStyle w:val="KeywordTok"/>
        </w:rPr>
        <w:t>&lt;RegistrationSite&gt;</w:t>
      </w:r>
      <w:r>
        <w:br/>
      </w:r>
      <w:r>
        <w:rPr>
          <w:rStyle w:val="NormalTok"/>
        </w:rPr>
        <w:t xml:space="preserve">          </w:t>
      </w:r>
      <w:r>
        <w:rPr>
          <w:rStyle w:val="KeywordTok"/>
        </w:rPr>
        <w:t>&lt;UUID&gt;</w:t>
      </w:r>
      <w:r>
        <w:rPr>
          <w:rStyle w:val="NormalTok"/>
        </w:rPr>
        <w:t>833d1881-80df-4fcc-be80-bbc5f2395e58</w:t>
      </w:r>
      <w:r>
        <w:rPr>
          <w:rStyle w:val="KeywordTok"/>
        </w:rPr>
        <w:t>&lt;/UUID&gt;</w:t>
      </w:r>
      <w:r>
        <w:br/>
      </w:r>
      <w:r>
        <w:rPr>
          <w:rStyle w:val="NormalTok"/>
        </w:rPr>
        <w:t xml:space="preserve">          </w:t>
      </w:r>
      <w:r>
        <w:rPr>
          <w:rStyle w:val="KeywordTok"/>
        </w:rPr>
        <w:t>&lt;</w:t>
      </w:r>
      <w:r>
        <w:rPr>
          <w:rStyle w:val="KeywordTok"/>
        </w:rPr>
        <w:t>ShortName&gt;</w:t>
      </w:r>
      <w:r>
        <w:rPr>
          <w:rStyle w:val="NormalTok"/>
        </w:rPr>
        <w:t>Juneora</w:t>
      </w:r>
      <w:r>
        <w:rPr>
          <w:rStyle w:val="KeywordTok"/>
        </w:rPr>
        <w:t>&lt;/ShortName&gt;</w:t>
      </w:r>
      <w:r>
        <w:br/>
      </w:r>
      <w:r>
        <w:rPr>
          <w:rStyle w:val="NormalTok"/>
        </w:rPr>
        <w:t xml:space="preserve">        </w:t>
      </w:r>
      <w:r>
        <w:rPr>
          <w:rStyle w:val="KeywordTok"/>
        </w:rPr>
        <w:t>&lt;/RegistrationSite&gt;</w:t>
      </w:r>
      <w:r>
        <w:br/>
      </w:r>
      <w:r>
        <w:rPr>
          <w:rStyle w:val="NormalTok"/>
        </w:rPr>
        <w:t xml:space="preserve">      </w:t>
      </w:r>
      <w:r>
        <w:rPr>
          <w:rStyle w:val="KeywordTok"/>
        </w:rPr>
        <w:t>&lt;/Asset&gt;</w:t>
      </w:r>
      <w:r>
        <w:br/>
      </w:r>
      <w:r>
        <w:rPr>
          <w:rStyle w:val="NormalTok"/>
        </w:rPr>
        <w:t xml:space="preserve">      </w:t>
      </w:r>
      <w:r>
        <w:rPr>
          <w:rStyle w:val="KeywordTok"/>
        </w:rPr>
        <w:t>&lt;Segment&gt;</w:t>
      </w:r>
      <w:r>
        <w:br/>
      </w:r>
      <w:r>
        <w:rPr>
          <w:rStyle w:val="NormalTok"/>
        </w:rPr>
        <w:t xml:space="preserve">        </w:t>
      </w:r>
      <w:r>
        <w:rPr>
          <w:rStyle w:val="KeywordTok"/>
        </w:rPr>
        <w:t>&lt;UUID&gt;</w:t>
      </w:r>
      <w:r>
        <w:rPr>
          <w:rStyle w:val="NormalTok"/>
        </w:rPr>
        <w:t>3f8f5618-3ee7-4c30-afe9-0f80e24d4f45</w:t>
      </w:r>
      <w:r>
        <w:rPr>
          <w:rStyle w:val="KeywordTok"/>
        </w:rPr>
        <w:t>&lt;/UUID&gt;</w:t>
      </w:r>
      <w:r>
        <w:br/>
      </w:r>
      <w:r>
        <w:rPr>
          <w:rStyle w:val="NormalTok"/>
        </w:rPr>
        <w:t xml:space="preserve">        </w:t>
      </w:r>
      <w:r>
        <w:rPr>
          <w:rStyle w:val="KeywordTok"/>
        </w:rPr>
        <w:t>&lt;ShortName&gt;</w:t>
      </w:r>
      <w:r>
        <w:rPr>
          <w:rStyle w:val="NormalTok"/>
        </w:rPr>
        <w:t>MTR-101</w:t>
      </w:r>
      <w:r>
        <w:rPr>
          <w:rStyle w:val="KeywordTok"/>
        </w:rPr>
        <w:t>&lt;/ShortName&gt;</w:t>
      </w:r>
      <w:r>
        <w:br/>
      </w:r>
      <w:r>
        <w:rPr>
          <w:rStyle w:val="NormalTok"/>
        </w:rPr>
        <w:t xml:space="preserve">        </w:t>
      </w:r>
      <w:r>
        <w:rPr>
          <w:rStyle w:val="KeywordTok"/>
        </w:rPr>
        <w:t>&lt;RegistrationSite&gt;</w:t>
      </w:r>
      <w:r>
        <w:br/>
      </w:r>
      <w:r>
        <w:rPr>
          <w:rStyle w:val="NormalTok"/>
        </w:rPr>
        <w:t xml:space="preserve">          </w:t>
      </w:r>
      <w:r>
        <w:rPr>
          <w:rStyle w:val="KeywordTok"/>
        </w:rPr>
        <w:t>&lt;UUID&gt;</w:t>
      </w:r>
      <w:r>
        <w:rPr>
          <w:rStyle w:val="NormalTok"/>
        </w:rPr>
        <w:t>833d1881-80df-4fcc-be80-bbc</w:t>
      </w:r>
      <w:r>
        <w:rPr>
          <w:rStyle w:val="NormalTok"/>
        </w:rPr>
        <w:t>5f2395e58</w:t>
      </w:r>
      <w:r>
        <w:rPr>
          <w:rStyle w:val="KeywordTok"/>
        </w:rPr>
        <w:t>&lt;/UUID&gt;</w:t>
      </w:r>
      <w:r>
        <w:br/>
      </w:r>
      <w:r>
        <w:rPr>
          <w:rStyle w:val="NormalTok"/>
        </w:rPr>
        <w:t xml:space="preserve">          </w:t>
      </w:r>
      <w:r>
        <w:rPr>
          <w:rStyle w:val="KeywordTok"/>
        </w:rPr>
        <w:t>&lt;ShortName&gt;</w:t>
      </w:r>
      <w:r>
        <w:rPr>
          <w:rStyle w:val="NormalTok"/>
        </w:rPr>
        <w:t>Juneora</w:t>
      </w:r>
      <w:r>
        <w:rPr>
          <w:rStyle w:val="KeywordTok"/>
        </w:rPr>
        <w:t>&lt;/ShortName&gt;</w:t>
      </w:r>
      <w:r>
        <w:br/>
      </w:r>
      <w:r>
        <w:rPr>
          <w:rStyle w:val="NormalTok"/>
        </w:rPr>
        <w:t xml:space="preserve">        </w:t>
      </w:r>
      <w:r>
        <w:rPr>
          <w:rStyle w:val="KeywordTok"/>
        </w:rPr>
        <w:t>&lt;/RegistrationSite&gt;</w:t>
      </w:r>
      <w:r>
        <w:br/>
      </w:r>
      <w:r>
        <w:rPr>
          <w:rStyle w:val="NormalTok"/>
        </w:rPr>
        <w:t xml:space="preserve">      </w:t>
      </w:r>
      <w:r>
        <w:rPr>
          <w:rStyle w:val="KeywordTok"/>
        </w:rPr>
        <w:t>&lt;/Segment&gt;</w:t>
      </w:r>
      <w:r>
        <w:br/>
      </w:r>
      <w:r>
        <w:rPr>
          <w:rStyle w:val="NormalTok"/>
        </w:rPr>
        <w:t xml:space="preserve">      </w:t>
      </w:r>
      <w:r>
        <w:rPr>
          <w:rStyle w:val="KeywordTok"/>
        </w:rPr>
        <w:t>&lt;AssetSegmentEvent&gt;</w:t>
      </w:r>
      <w:r>
        <w:br/>
      </w:r>
      <w:r>
        <w:rPr>
          <w:rStyle w:val="NormalTok"/>
        </w:rPr>
        <w:t xml:space="preserve">        </w:t>
      </w:r>
      <w:r>
        <w:rPr>
          <w:rStyle w:val="KeywordTok"/>
        </w:rPr>
        <w:t>&lt;UUID&gt;</w:t>
      </w:r>
      <w:r>
        <w:rPr>
          <w:rStyle w:val="NormalTok"/>
        </w:rPr>
        <w:t>76238289-57a9-4ef5-888f-ea131b46dd60</w:t>
      </w:r>
      <w:r>
        <w:rPr>
          <w:rStyle w:val="KeywordTok"/>
        </w:rPr>
        <w:t>&lt;/UUID&gt;</w:t>
      </w:r>
      <w:r>
        <w:br/>
      </w:r>
      <w:r>
        <w:rPr>
          <w:rStyle w:val="NormalTok"/>
        </w:rPr>
        <w:t xml:space="preserve">        </w:t>
      </w:r>
      <w:r>
        <w:rPr>
          <w:rStyle w:val="KeywordTok"/>
        </w:rPr>
        <w:t>&lt;Type&gt;</w:t>
      </w:r>
      <w:r>
        <w:br/>
      </w:r>
      <w:r>
        <w:rPr>
          <w:rStyle w:val="NormalTok"/>
        </w:rPr>
        <w:t xml:space="preserve">          </w:t>
      </w:r>
      <w:r>
        <w:rPr>
          <w:rStyle w:val="KeywordTok"/>
        </w:rPr>
        <w:t>&lt;UUID&gt;</w:t>
      </w:r>
      <w:r>
        <w:rPr>
          <w:rStyle w:val="NormalTok"/>
        </w:rPr>
        <w:t>ecc99353-412b-4995-bd71-1cbc6fc16c7c</w:t>
      </w:r>
      <w:r>
        <w:rPr>
          <w:rStyle w:val="KeywordTok"/>
        </w:rPr>
        <w:t>&lt;/UUID&gt;</w:t>
      </w:r>
      <w:r>
        <w:br/>
      </w:r>
      <w:r>
        <w:rPr>
          <w:rStyle w:val="NormalTok"/>
        </w:rPr>
        <w:t xml:space="preserve">          </w:t>
      </w:r>
      <w:r>
        <w:rPr>
          <w:rStyle w:val="KeywordTok"/>
        </w:rPr>
        <w:t>&lt;ShortName&gt;</w:t>
      </w:r>
      <w:r>
        <w:rPr>
          <w:rStyle w:val="NormalTok"/>
        </w:rPr>
        <w:t>Installation of Asset on Segment</w:t>
      </w:r>
      <w:r>
        <w:rPr>
          <w:rStyle w:val="KeywordTok"/>
        </w:rPr>
        <w:t>&lt;/ShortName&gt;</w:t>
      </w:r>
      <w:r>
        <w:br/>
      </w:r>
      <w:r>
        <w:rPr>
          <w:rStyle w:val="NormalTok"/>
        </w:rPr>
        <w:t xml:space="preserve">        </w:t>
      </w:r>
      <w:r>
        <w:rPr>
          <w:rStyle w:val="KeywordTok"/>
        </w:rPr>
        <w:t>&lt;/Type&gt;</w:t>
      </w:r>
      <w:r>
        <w:br/>
      </w:r>
      <w:r>
        <w:rPr>
          <w:rStyle w:val="NormalTok"/>
        </w:rPr>
        <w:t xml:space="preserve">        </w:t>
      </w:r>
      <w:r>
        <w:rPr>
          <w:rStyle w:val="KeywordTok"/>
        </w:rPr>
        <w:t>&lt;End&gt;</w:t>
      </w:r>
      <w:r>
        <w:rPr>
          <w:rStyle w:val="NormalTok"/>
        </w:rPr>
        <w:t>2019-03-30T13:21:00Z</w:t>
      </w:r>
      <w:r>
        <w:rPr>
          <w:rStyle w:val="KeywordTok"/>
        </w:rPr>
        <w:t>&lt;/End&gt;</w:t>
      </w:r>
      <w:r>
        <w:br/>
      </w:r>
      <w:r>
        <w:rPr>
          <w:rStyle w:val="NormalTok"/>
        </w:rPr>
        <w:t xml:space="preserve">        </w:t>
      </w:r>
      <w:r>
        <w:rPr>
          <w:rStyle w:val="KeywordTok"/>
        </w:rPr>
        <w:t>&lt;Asset&gt;</w:t>
      </w:r>
      <w:r>
        <w:br/>
      </w:r>
      <w:r>
        <w:rPr>
          <w:rStyle w:val="NormalTok"/>
        </w:rPr>
        <w:t xml:space="preserve">          </w:t>
      </w:r>
      <w:r>
        <w:rPr>
          <w:rStyle w:val="KeywordTok"/>
        </w:rPr>
        <w:t>&lt;UUID&gt;</w:t>
      </w:r>
      <w:r>
        <w:rPr>
          <w:rStyle w:val="NormalTok"/>
        </w:rPr>
        <w:t>df3cb180-e410-11de-8a39-0800200c9a66</w:t>
      </w:r>
      <w:r>
        <w:rPr>
          <w:rStyle w:val="KeywordTok"/>
        </w:rPr>
        <w:t>&lt;/UUID&gt;</w:t>
      </w:r>
      <w:r>
        <w:br/>
      </w:r>
      <w:r>
        <w:rPr>
          <w:rStyle w:val="NormalTok"/>
        </w:rPr>
        <w:t xml:space="preserve">          </w:t>
      </w:r>
      <w:r>
        <w:rPr>
          <w:rStyle w:val="KeywordTok"/>
        </w:rPr>
        <w:t>&lt;Sho</w:t>
      </w:r>
      <w:r>
        <w:rPr>
          <w:rStyle w:val="KeywordTok"/>
        </w:rPr>
        <w:t>rtName&gt;</w:t>
      </w:r>
      <w:r>
        <w:rPr>
          <w:rStyle w:val="NormalTok"/>
        </w:rPr>
        <w:t>3Z84G32AA0-4 AC Induction Motor</w:t>
      </w:r>
      <w:r>
        <w:rPr>
          <w:rStyle w:val="KeywordTok"/>
        </w:rPr>
        <w:t>&lt;/ShortName&gt;</w:t>
      </w:r>
      <w:r>
        <w:br/>
      </w:r>
      <w:r>
        <w:rPr>
          <w:rStyle w:val="NormalTok"/>
        </w:rPr>
        <w:t xml:space="preserve">        </w:t>
      </w:r>
      <w:r>
        <w:rPr>
          <w:rStyle w:val="KeywordTok"/>
        </w:rPr>
        <w:t>&lt;/Asset&gt;</w:t>
      </w:r>
      <w:r>
        <w:br/>
      </w:r>
      <w:r>
        <w:rPr>
          <w:rStyle w:val="NormalTok"/>
        </w:rPr>
        <w:t xml:space="preserve">        </w:t>
      </w:r>
      <w:r>
        <w:rPr>
          <w:rStyle w:val="KeywordTok"/>
        </w:rPr>
        <w:t>&lt;Segment&gt;</w:t>
      </w:r>
      <w:r>
        <w:br/>
      </w:r>
      <w:r>
        <w:rPr>
          <w:rStyle w:val="NormalTok"/>
        </w:rPr>
        <w:t xml:space="preserve">          </w:t>
      </w:r>
      <w:r>
        <w:rPr>
          <w:rStyle w:val="KeywordTok"/>
        </w:rPr>
        <w:t>&lt;UUID&gt;</w:t>
      </w:r>
      <w:r>
        <w:rPr>
          <w:rStyle w:val="NormalTok"/>
        </w:rPr>
        <w:t>3f8f5618-3ee7-4c30-afe9-0f80e24d4f45</w:t>
      </w:r>
      <w:r>
        <w:rPr>
          <w:rStyle w:val="KeywordTok"/>
        </w:rPr>
        <w:t>&lt;/UUID&gt;</w:t>
      </w:r>
      <w:r>
        <w:br/>
      </w:r>
      <w:r>
        <w:rPr>
          <w:rStyle w:val="NormalTok"/>
        </w:rPr>
        <w:t xml:space="preserve">          </w:t>
      </w:r>
      <w:r>
        <w:rPr>
          <w:rStyle w:val="KeywordTok"/>
        </w:rPr>
        <w:t>&lt;ShortName&gt;</w:t>
      </w:r>
      <w:r>
        <w:rPr>
          <w:rStyle w:val="NormalTok"/>
        </w:rPr>
        <w:t>MTR-101</w:t>
      </w:r>
      <w:r>
        <w:rPr>
          <w:rStyle w:val="KeywordTok"/>
        </w:rPr>
        <w:t>&lt;/ShortName&gt;</w:t>
      </w:r>
      <w:r>
        <w:br/>
      </w:r>
      <w:r>
        <w:rPr>
          <w:rStyle w:val="NormalTok"/>
        </w:rPr>
        <w:t xml:space="preserve">        </w:t>
      </w:r>
      <w:r>
        <w:rPr>
          <w:rStyle w:val="KeywordTok"/>
        </w:rPr>
        <w:t>&lt;/Segment&gt;</w:t>
      </w:r>
      <w:r>
        <w:br/>
      </w:r>
      <w:r>
        <w:rPr>
          <w:rStyle w:val="NormalTok"/>
        </w:rPr>
        <w:t xml:space="preserve">      </w:t>
      </w:r>
      <w:r>
        <w:rPr>
          <w:rStyle w:val="KeywordTok"/>
        </w:rPr>
        <w:t>&lt;/AssetSegmentEvent&gt;</w:t>
      </w:r>
      <w:r>
        <w:br/>
      </w:r>
      <w:r>
        <w:rPr>
          <w:rStyle w:val="NormalTok"/>
        </w:rPr>
        <w:t xml:space="preserve">    </w:t>
      </w:r>
      <w:r>
        <w:rPr>
          <w:rStyle w:val="KeywordTok"/>
        </w:rPr>
        <w:t>&lt;/AssetSegmentEvent</w:t>
      </w:r>
      <w:r>
        <w:rPr>
          <w:rStyle w:val="KeywordTok"/>
        </w:rPr>
        <w:t>s&gt;</w:t>
      </w:r>
      <w:r>
        <w:br/>
      </w:r>
      <w:r>
        <w:rPr>
          <w:rStyle w:val="NormalTok"/>
        </w:rPr>
        <w:t xml:space="preserve">  </w:t>
      </w:r>
      <w:r>
        <w:rPr>
          <w:rStyle w:val="KeywordTok"/>
        </w:rPr>
        <w:t>&lt;/DataArea&gt;</w:t>
      </w:r>
      <w:r>
        <w:br/>
      </w:r>
      <w:r>
        <w:rPr>
          <w:rStyle w:val="KeywordTok"/>
        </w:rPr>
        <w:t>&lt;/SyncAssetSegmentEvents&gt;</w:t>
      </w:r>
    </w:p>
    <w:p w14:paraId="4419D6AF" w14:textId="77777777" w:rsidR="002D7D22" w:rsidRDefault="00500E31">
      <w:pPr>
        <w:pStyle w:val="FirstParagraph"/>
      </w:pPr>
      <w:r>
        <w:t xml:space="preserve">for a BOD. In the latter, an empty </w:t>
      </w:r>
      <w:r>
        <w:rPr>
          <w:rStyle w:val="VerbatimChar"/>
        </w:rPr>
        <w:t>CCOMData</w:t>
      </w:r>
      <w:r>
        <w:t xml:space="preserve"> element is included in the BOD’s </w:t>
      </w:r>
      <w:r>
        <w:rPr>
          <w:rStyle w:val="VerbatimChar"/>
        </w:rPr>
        <w:t>UserArea</w:t>
      </w:r>
      <w:r>
        <w:t xml:space="preserve"> with the attribute set to the CCOM version.</w:t>
      </w:r>
    </w:p>
    <w:p w14:paraId="2E4DCE92" w14:textId="77777777" w:rsidR="002D7D22" w:rsidRDefault="00500E31">
      <w:pPr>
        <w:pStyle w:val="BodyText"/>
      </w:pPr>
      <w:r>
        <w:t>This attribute aids in version management and assists applications in determining w</w:t>
      </w:r>
      <w:r>
        <w:t>hether they can process a particular CCOM XML instance. While the aim is to have compatibility between versions of the CCOM schema, it is possible for patches and other updates to break compatibility, so it is important to be able to identify the version o</w:t>
      </w:r>
      <w:r>
        <w:t>f CCOM with which a particular instance is strictly compatible.</w:t>
      </w:r>
    </w:p>
    <w:p w14:paraId="79FA7D18" w14:textId="77777777" w:rsidR="002D7D22" w:rsidRDefault="00500E31">
      <w:pPr>
        <w:pStyle w:val="BodyText"/>
      </w:pPr>
      <w:r>
        <w:t>Note: when new optional elements are added in new releases of CCOM, it is assumed to be backwards compatible as long as the parsers are configured to ignore what they do not understand; howeve</w:t>
      </w:r>
      <w:r>
        <w:t>r, this may not always be the case for parsers that strictly validate against the expected schema. Moreover, a later version of the schema successfully validates instances conforming to prior schemas; therefore, an application implemented to a later schema</w:t>
      </w:r>
      <w:r>
        <w:t xml:space="preserve"> version </w:t>
      </w:r>
      <w:r>
        <w:rPr>
          <w:b/>
        </w:rPr>
        <w:t>must</w:t>
      </w:r>
      <w:r>
        <w:t xml:space="preserve"> be able to read an instance generated by an application implemented to an earlier version (unless the specification indicates otherwise). Very large breaking changes should result in a major version increment and a new namespace; therefore, t</w:t>
      </w:r>
      <w:r>
        <w:t>he use of this attribute does not have to be considered across major versions (such as CCOM 4 v.s. CCOM 5).</w:t>
      </w:r>
    </w:p>
    <w:p w14:paraId="199DFB8E" w14:textId="77777777" w:rsidR="002D7D22" w:rsidRDefault="00500E31">
      <w:pPr>
        <w:pStyle w:val="BodyText"/>
      </w:pPr>
      <w:r>
        <w:t>The value of this attribute should contain the lowest version of the CCOM schema to which the instance strictly conforms. For example, instance data</w:t>
      </w:r>
      <w:r>
        <w:t xml:space="preserve"> serialized according to the 4.0.0 schema should specify “4.0.0”, while data serialized according to the 4.1.0 schema may specify “4.1.0” </w:t>
      </w:r>
      <w:r>
        <w:rPr>
          <w:b/>
        </w:rPr>
        <w:t>or</w:t>
      </w:r>
      <w:r>
        <w:t xml:space="preserve"> “4.0.0”: the latter only if the data has been explicitly serialized using the to preserve compatibility with 4.0.0.</w:t>
      </w:r>
      <w:r>
        <w:t xml:space="preserve"> Each revision should contain guidance on what is and is not compatible between versions.</w:t>
      </w:r>
    </w:p>
    <w:p w14:paraId="5CC8378C" w14:textId="77777777" w:rsidR="002D7D22" w:rsidRDefault="00500E31">
      <w:pPr>
        <w:pStyle w:val="Heading2"/>
      </w:pPr>
      <w:bookmarkStart w:id="3" w:name="properties-and-attributes"/>
      <w:r>
        <w:lastRenderedPageBreak/>
        <w:t>Properties and Attributes</w:t>
      </w:r>
      <w:bookmarkEnd w:id="3"/>
    </w:p>
    <w:p w14:paraId="0807E236" w14:textId="77777777" w:rsidR="002D7D22" w:rsidRDefault="00500E31">
      <w:pPr>
        <w:pStyle w:val="FirstParagraph"/>
      </w:pPr>
      <w:r>
        <w:t>CCOM 4.1.0 deprecated the use of the term Attribute in favour of the term Property. As such the UML model and schema were updated to reflect</w:t>
      </w:r>
      <w:r>
        <w:t xml:space="preserve"> the preferred terminology. The following describes the changes to the XML Schema that support backwards compatibility.</w:t>
      </w:r>
    </w:p>
    <w:p w14:paraId="317DD7C2" w14:textId="77777777" w:rsidR="002D7D22" w:rsidRDefault="00500E31">
      <w:pPr>
        <w:pStyle w:val="BodyText"/>
      </w:pPr>
      <w:r>
        <w:t xml:space="preserve">(The ’*’ in the following means a wildcard match, e.g., </w:t>
      </w:r>
      <w:r>
        <w:rPr>
          <w:rStyle w:val="VerbatimChar"/>
        </w:rPr>
        <w:t>Attribute*</w:t>
      </w:r>
      <w:r>
        <w:t xml:space="preserve"> could refer to </w:t>
      </w:r>
      <w:r>
        <w:rPr>
          <w:rStyle w:val="VerbatimChar"/>
        </w:rPr>
        <w:t>AttributeSet</w:t>
      </w:r>
      <w:r>
        <w:t>)</w:t>
      </w:r>
    </w:p>
    <w:p w14:paraId="43CAF269" w14:textId="77777777" w:rsidR="002D7D22" w:rsidRDefault="00500E31">
      <w:pPr>
        <w:numPr>
          <w:ilvl w:val="0"/>
          <w:numId w:val="13"/>
        </w:numPr>
      </w:pPr>
      <w:r>
        <w:t>Renamed Attribute* complex types to Property*</w:t>
      </w:r>
    </w:p>
    <w:p w14:paraId="5BC2842E" w14:textId="77777777" w:rsidR="002D7D22" w:rsidRDefault="00500E31">
      <w:pPr>
        <w:pStyle w:val="Compact"/>
        <w:numPr>
          <w:ilvl w:val="0"/>
          <w:numId w:val="13"/>
        </w:numPr>
      </w:pPr>
      <w:r>
        <w:t xml:space="preserve">Added Attribute* complex types as extensions to Property* complex types. This is required as top-level entities may have their </w:t>
      </w:r>
      <w:r>
        <w:rPr>
          <w:rStyle w:val="VerbatimChar"/>
        </w:rPr>
        <w:t>xsi:type</w:t>
      </w:r>
      <w:r>
        <w:t xml:space="preserve"> defined as one of the Attribute* types</w:t>
      </w:r>
    </w:p>
    <w:p w14:paraId="5055B0FA" w14:textId="77777777" w:rsidR="002D7D22" w:rsidRDefault="00500E31">
      <w:pPr>
        <w:pStyle w:val="Compact"/>
        <w:numPr>
          <w:ilvl w:val="1"/>
          <w:numId w:val="14"/>
        </w:numPr>
      </w:pPr>
      <w:r>
        <w:t>when serializing out top-level Prop</w:t>
      </w:r>
      <w:r>
        <w:t xml:space="preserve">erty* types for backwards compatibility, they must generate a </w:t>
      </w:r>
      <w:r>
        <w:rPr>
          <w:rStyle w:val="VerbatimChar"/>
        </w:rPr>
        <w:t>xsi:type="Attribute*"</w:t>
      </w:r>
      <w:r>
        <w:t xml:space="preserve"> attribute</w:t>
      </w:r>
    </w:p>
    <w:p w14:paraId="02733F9D" w14:textId="77777777" w:rsidR="002D7D22" w:rsidRDefault="00500E31">
      <w:pPr>
        <w:numPr>
          <w:ilvl w:val="0"/>
          <w:numId w:val="13"/>
        </w:numPr>
      </w:pPr>
      <w:r>
        <w:t>Elements with types referring to Attribute* complex types now refer to their Property* counterparts</w:t>
      </w:r>
    </w:p>
    <w:p w14:paraId="1A5C26E1" w14:textId="77777777" w:rsidR="002D7D22" w:rsidRDefault="00500E31">
      <w:pPr>
        <w:numPr>
          <w:ilvl w:val="0"/>
          <w:numId w:val="13"/>
        </w:numPr>
      </w:pPr>
      <w:r>
        <w:t xml:space="preserve">Elements named Attribute* are added to an </w:t>
      </w:r>
      <w:r>
        <w:rPr>
          <w:rStyle w:val="VerbatimChar"/>
        </w:rPr>
        <w:t>xs:choice</w:t>
      </w:r>
      <w:r>
        <w:t xml:space="preserve"> giving the</w:t>
      </w:r>
      <w:r>
        <w:t xml:space="preserve"> option of the Attribute* element or a Property* counterpart.</w:t>
      </w:r>
    </w:p>
    <w:p w14:paraId="5C4C4C19" w14:textId="77777777" w:rsidR="002D7D22" w:rsidRDefault="00500E31">
      <w:pPr>
        <w:pStyle w:val="FirstParagraph"/>
      </w:pPr>
      <w:r>
        <w:t xml:space="preserve">To ensure a CCOM XML instance is backwards compatible, the Property* data </w:t>
      </w:r>
      <w:r>
        <w:rPr>
          <w:b/>
        </w:rPr>
        <w:t>must</w:t>
      </w:r>
      <w:r>
        <w:t xml:space="preserve"> be serialized using the Attribute terminology. Instances using the Attribute terminology should be read by a CCOM 4</w:t>
      </w:r>
      <w:r>
        <w:t>.1.0 conforming application in an identical fashion to the Property terminology.</w:t>
      </w:r>
    </w:p>
    <w:p w14:paraId="76103B10" w14:textId="77777777" w:rsidR="002D7D22" w:rsidRDefault="00500E31">
      <w:pPr>
        <w:pStyle w:val="Heading2"/>
      </w:pPr>
      <w:bookmarkStart w:id="4" w:name="assetentity-lifecycles-lifecyclestatus"/>
      <w:r>
        <w:t>Asset/Entity Lifecycles (LifecycleStatus)</w:t>
      </w:r>
      <w:bookmarkEnd w:id="4"/>
    </w:p>
    <w:p w14:paraId="67B6C8CD" w14:textId="77777777" w:rsidR="002D7D22" w:rsidRDefault="00500E31">
      <w:pPr>
        <w:pStyle w:val="FirstParagraph"/>
      </w:pPr>
      <w:r>
        <w:t xml:space="preserve">CCOM 4.1.0 has expanded the ability for different entities to have lifecycles, whereas it was only </w:t>
      </w:r>
      <w:r>
        <w:rPr>
          <w:rStyle w:val="VerbatimChar"/>
        </w:rPr>
        <w:t>Asset</w:t>
      </w:r>
      <w:r>
        <w:t xml:space="preserve"> and </w:t>
      </w:r>
      <w:r>
        <w:rPr>
          <w:rStyle w:val="VerbatimChar"/>
        </w:rPr>
        <w:t>Segment</w:t>
      </w:r>
      <w:r>
        <w:t xml:space="preserve"> previously. This is in large part to allow </w:t>
      </w:r>
      <w:r>
        <w:rPr>
          <w:rStyle w:val="VerbatimChar"/>
        </w:rPr>
        <w:t>Request</w:t>
      </w:r>
      <w:r>
        <w:t xml:space="preserve"> to have lifecycles but other </w:t>
      </w:r>
      <w:r>
        <w:rPr>
          <w:rStyle w:val="VerbatimChar"/>
        </w:rPr>
        <w:t>Entity</w:t>
      </w:r>
      <w:r>
        <w:t xml:space="preserve"> types may also have their own lifecycles, e.g., Mode</w:t>
      </w:r>
      <w:r>
        <w:t>ls. Moreover, the lifecycle model was incomplete and has now been expanded to define groups of lifecycle statuses under a type, clarified the past/present/future status history, etc. This allows an entity to have multiple lifecycle statuses at the same for</w:t>
      </w:r>
      <w:r>
        <w:t xml:space="preserve"> different categories of status, allowing different organization or units to have relevant lifecycle categories that may differ in the individual lifecycle stages.</w:t>
      </w:r>
    </w:p>
    <w:p w14:paraId="6A424134" w14:textId="77777777" w:rsidR="002D7D22" w:rsidRDefault="00500E31">
      <w:pPr>
        <w:pStyle w:val="BodyText"/>
      </w:pPr>
      <w:r>
        <w:t xml:space="preserve">To maintain backwards compatibility, </w:t>
      </w:r>
      <w:r>
        <w:rPr>
          <w:rStyle w:val="VerbatimChar"/>
        </w:rPr>
        <w:t>Asset</w:t>
      </w:r>
      <w:r>
        <w:t xml:space="preserve"> and </w:t>
      </w:r>
      <w:r>
        <w:rPr>
          <w:rStyle w:val="VerbatimChar"/>
        </w:rPr>
        <w:t>Segment</w:t>
      </w:r>
      <w:r>
        <w:t xml:space="preserve"> maintain the old elements </w:t>
      </w:r>
      <w:r>
        <w:rPr>
          <w:rStyle w:val="VerbatimChar"/>
        </w:rPr>
        <w:t>LifecycleSt</w:t>
      </w:r>
      <w:r>
        <w:rPr>
          <w:rStyle w:val="VerbatimChar"/>
        </w:rPr>
        <w:t>atus</w:t>
      </w:r>
      <w:r>
        <w:t xml:space="preserve"> and </w:t>
      </w:r>
      <w:r>
        <w:rPr>
          <w:rStyle w:val="VerbatimChar"/>
        </w:rPr>
        <w:t>LifecycleStatusType</w:t>
      </w:r>
      <w:r>
        <w:t xml:space="preserve">, which map respectively to: * the types </w:t>
      </w:r>
      <w:r>
        <w:rPr>
          <w:rStyle w:val="VerbatimChar"/>
        </w:rPr>
        <w:t>LifecycleStatusHistory</w:t>
      </w:r>
      <w:r>
        <w:t xml:space="preserve"> and </w:t>
      </w:r>
      <w:r>
        <w:rPr>
          <w:rStyle w:val="VerbatimChar"/>
        </w:rPr>
        <w:t>LifecycleStatusType</w:t>
      </w:r>
      <w:r>
        <w:t xml:space="preserve"> of the new model; and * the new elements </w:t>
      </w:r>
      <w:r>
        <w:rPr>
          <w:rStyle w:val="VerbatimChar"/>
        </w:rPr>
        <w:t>LifecycleStatusHistory</w:t>
      </w:r>
      <w:r>
        <w:t xml:space="preserve"> and </w:t>
      </w:r>
      <w:r>
        <w:rPr>
          <w:rStyle w:val="VerbatimChar"/>
        </w:rPr>
        <w:t>PresentLifecycleStatus</w:t>
      </w:r>
      <w:r>
        <w:t xml:space="preserve"> of </w:t>
      </w:r>
      <w:r>
        <w:rPr>
          <w:rStyle w:val="VerbatimChar"/>
        </w:rPr>
        <w:t>Entity</w:t>
      </w:r>
    </w:p>
    <w:p w14:paraId="0ACC54D7" w14:textId="77777777" w:rsidR="002D7D22" w:rsidRDefault="00500E31">
      <w:pPr>
        <w:pStyle w:val="BodyText"/>
      </w:pPr>
      <w:r>
        <w:t>Moreover, some of the constraints visib</w:t>
      </w:r>
      <w:r>
        <w:t>le in the UML model have been relaxed for compatibility.</w:t>
      </w:r>
    </w:p>
    <w:p w14:paraId="5BDF73A0" w14:textId="77777777" w:rsidR="002D7D22" w:rsidRDefault="00500E31">
      <w:pPr>
        <w:pStyle w:val="BodyText"/>
      </w:pPr>
      <w:r>
        <w:t xml:space="preserve">To ensure a CCOM XML instance is fully backwards compatible with 4.0, the </w:t>
      </w:r>
      <w:r>
        <w:rPr>
          <w:rStyle w:val="VerbatimChar"/>
        </w:rPr>
        <w:t>Entity</w:t>
      </w:r>
      <w:r>
        <w:t xml:space="preserve"> lifecycle fields, </w:t>
      </w:r>
      <w:r>
        <w:rPr>
          <w:rStyle w:val="VerbatimChar"/>
        </w:rPr>
        <w:t>PresentLifecycleStatus</w:t>
      </w:r>
      <w:r>
        <w:t xml:space="preserve"> and </w:t>
      </w:r>
      <w:r>
        <w:rPr>
          <w:rStyle w:val="VerbatimChar"/>
        </w:rPr>
        <w:t>LifecycleStatusHistory</w:t>
      </w:r>
      <w:r>
        <w:t xml:space="preserve">, </w:t>
      </w:r>
      <w:r>
        <w:rPr>
          <w:b/>
        </w:rPr>
        <w:t>must</w:t>
      </w:r>
      <w:r>
        <w:t xml:space="preserve"> </w:t>
      </w:r>
      <w:r>
        <w:rPr>
          <w:b/>
        </w:rPr>
        <w:t>not</w:t>
      </w:r>
      <w:r>
        <w:t xml:space="preserve"> be used. Instead the fields </w:t>
      </w:r>
      <w:r>
        <w:rPr>
          <w:rStyle w:val="VerbatimChar"/>
        </w:rPr>
        <w:t>LifecycleSta</w:t>
      </w:r>
      <w:r>
        <w:rPr>
          <w:rStyle w:val="VerbatimChar"/>
        </w:rPr>
        <w:t>tus</w:t>
      </w:r>
      <w:r>
        <w:t xml:space="preserve"> and </w:t>
      </w:r>
      <w:r>
        <w:rPr>
          <w:rStyle w:val="VerbatimChar"/>
        </w:rPr>
        <w:t>LifecycleStatusType</w:t>
      </w:r>
      <w:r>
        <w:t xml:space="preserve"> of </w:t>
      </w:r>
      <w:r>
        <w:rPr>
          <w:rStyle w:val="VerbatimChar"/>
        </w:rPr>
        <w:t>Segment</w:t>
      </w:r>
      <w:r>
        <w:t xml:space="preserve"> and </w:t>
      </w:r>
      <w:r>
        <w:rPr>
          <w:rStyle w:val="VerbatimChar"/>
        </w:rPr>
        <w:t>Asset</w:t>
      </w:r>
      <w:r>
        <w:t xml:space="preserve"> </w:t>
      </w:r>
      <w:r>
        <w:rPr>
          <w:b/>
        </w:rPr>
        <w:t>must</w:t>
      </w:r>
      <w:r>
        <w:t xml:space="preserve"> be serialized according to the mapping described above. This means that in a 4.0 compatible exchange, only segments and assets may have associated lifecycle statuses and they may have only 1 ‘present’ s</w:t>
      </w:r>
      <w:r>
        <w:t xml:space="preserve">tatus each. The </w:t>
      </w:r>
      <w:r>
        <w:rPr>
          <w:rStyle w:val="VerbatimChar"/>
        </w:rPr>
        <w:t>Entity</w:t>
      </w:r>
      <w:r>
        <w:t xml:space="preserve"> and </w:t>
      </w:r>
      <w:r>
        <w:rPr>
          <w:rStyle w:val="VerbatimChar"/>
        </w:rPr>
        <w:t>StatusFromDate</w:t>
      </w:r>
      <w:r>
        <w:t xml:space="preserve"> fields of </w:t>
      </w:r>
      <w:r>
        <w:rPr>
          <w:rStyle w:val="VerbatimChar"/>
        </w:rPr>
        <w:t>LifecycleStatusHistory</w:t>
      </w:r>
      <w:r>
        <w:t xml:space="preserve"> </w:t>
      </w:r>
      <w:r>
        <w:rPr>
          <w:b/>
        </w:rPr>
        <w:t>must</w:t>
      </w:r>
      <w:r>
        <w:t xml:space="preserve"> </w:t>
      </w:r>
      <w:r>
        <w:rPr>
          <w:b/>
        </w:rPr>
        <w:t>not</w:t>
      </w:r>
      <w:r>
        <w:t xml:space="preserve"> be serialized to achieve full 4.0 conformance. Finally, when serializing subtypes of </w:t>
      </w:r>
      <w:r>
        <w:rPr>
          <w:rStyle w:val="VerbatimChar"/>
        </w:rPr>
        <w:t>BaseType</w:t>
      </w:r>
      <w:r>
        <w:t xml:space="preserve"> or a </w:t>
      </w:r>
      <w:r>
        <w:rPr>
          <w:rStyle w:val="VerbatimChar"/>
        </w:rPr>
        <w:t>CCOMClass</w:t>
      </w:r>
      <w:r>
        <w:t xml:space="preserve"> the </w:t>
      </w:r>
      <w:r>
        <w:rPr>
          <w:rStyle w:val="VerbatimChar"/>
        </w:rPr>
        <w:t>ValidLifecycleStatusKind</w:t>
      </w:r>
      <w:r>
        <w:t xml:space="preserve"> field </w:t>
      </w:r>
      <w:r>
        <w:rPr>
          <w:b/>
        </w:rPr>
        <w:t>must</w:t>
      </w:r>
      <w:r>
        <w:t xml:space="preserve"> </w:t>
      </w:r>
      <w:r>
        <w:rPr>
          <w:b/>
        </w:rPr>
        <w:t>not</w:t>
      </w:r>
      <w:r>
        <w:t xml:space="preserve"> </w:t>
      </w:r>
      <w:r>
        <w:t>be serialized</w:t>
      </w:r>
    </w:p>
    <w:sectPr w:rsidR="002D7D22" w:rsidSect="003A56D3">
      <w:footerReference w:type="default" r:id="rId8"/>
      <w:pgSz w:w="12240" w:h="15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AFDE1" w14:textId="77777777" w:rsidR="00500E31" w:rsidRDefault="00500E31">
      <w:pPr>
        <w:spacing w:after="0"/>
      </w:pPr>
      <w:r>
        <w:separator/>
      </w:r>
    </w:p>
  </w:endnote>
  <w:endnote w:type="continuationSeparator" w:id="0">
    <w:p w14:paraId="0747F946" w14:textId="77777777" w:rsidR="00500E31" w:rsidRDefault="00500E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2D3FE" w14:textId="6C3B177E" w:rsidR="00612B43" w:rsidRPr="00612B43" w:rsidRDefault="00500E31" w:rsidP="00612B43">
    <w:pPr>
      <w:pStyle w:val="Footer"/>
    </w:pPr>
    <w:r>
      <w:rPr>
        <w:noProof/>
        <w:sz w:val="16"/>
      </w:rPr>
      <w:drawing>
        <wp:anchor distT="0" distB="0" distL="114300" distR="114300" simplePos="0" relativeHeight="251658752" behindDoc="0" locked="0" layoutInCell="1" allowOverlap="1" wp14:anchorId="4FD6D271" wp14:editId="7F540DB7">
          <wp:simplePos x="0" y="0"/>
          <wp:positionH relativeFrom="column">
            <wp:posOffset>5303520</wp:posOffset>
          </wp:positionH>
          <wp:positionV relativeFrom="paragraph">
            <wp:posOffset>11430</wp:posOffset>
          </wp:positionV>
          <wp:extent cx="1097280" cy="3657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pic:spPr>
              </pic:pic>
            </a:graphicData>
          </a:graphic>
        </wp:anchor>
      </w:drawing>
    </w:r>
    <w:r w:rsidRPr="00612B43">
      <w:t xml:space="preserve">Version </w:t>
    </w:r>
    <w:r>
      <w:fldChar w:fldCharType="begin"/>
    </w:r>
    <w:r>
      <w:instrText xml:space="preserve"> DOCPROPERTY  version  \* MERGEFORMAT </w:instrText>
    </w:r>
    <w:r>
      <w:fldChar w:fldCharType="separate"/>
    </w:r>
    <w:r w:rsidR="00736BB0">
      <w:t>1.0</w:t>
    </w:r>
    <w:r>
      <w:fldChar w:fldCharType="end"/>
    </w:r>
  </w:p>
  <w:p w14:paraId="2DCB947C" w14:textId="77777777" w:rsidR="00612B43" w:rsidRPr="00612B43" w:rsidRDefault="00500E31" w:rsidP="00612B43">
    <w:pPr>
      <w:pStyle w:val="Footer"/>
      <w:rPr>
        <w:sz w:val="16"/>
      </w:rPr>
    </w:pPr>
    <w:r w:rsidRPr="00612B43">
      <w:rPr>
        <w:sz w:val="16"/>
      </w:rPr>
      <w:t>© 1998 - 201</w:t>
    </w:r>
    <w:r>
      <w:rPr>
        <w:sz w:val="16"/>
      </w:rPr>
      <w:t>9</w:t>
    </w:r>
    <w:r w:rsidRPr="00612B43">
      <w:rPr>
        <w:sz w:val="16"/>
      </w:rPr>
      <w:t xml:space="preserve"> MIMOSA. All rights reserved.</w:t>
    </w:r>
    <w:r w:rsidRPr="00296190">
      <w:rPr>
        <w:noProof/>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04824" w14:textId="77777777" w:rsidR="00500E31" w:rsidRDefault="00500E31">
      <w:r>
        <w:separator/>
      </w:r>
    </w:p>
  </w:footnote>
  <w:footnote w:type="continuationSeparator" w:id="0">
    <w:p w14:paraId="4ADF3C58" w14:textId="77777777" w:rsidR="00500E31" w:rsidRDefault="00500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454B4C"/>
    <w:multiLevelType w:val="multilevel"/>
    <w:tmpl w:val="10F86AC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7C"/>
    <w:multiLevelType w:val="singleLevel"/>
    <w:tmpl w:val="1A64CD9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DD2983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28CA5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447BB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AE2F1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29696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824C58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0568FF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95AB3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9060B8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D2DE"/>
    <w:multiLevelType w:val="multilevel"/>
    <w:tmpl w:val="8A9ADA5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2" w15:restartNumberingAfterBreak="0">
    <w:nsid w:val="2C1AE401"/>
    <w:multiLevelType w:val="multilevel"/>
    <w:tmpl w:val="D12AE06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2D7D22"/>
    <w:rsid w:val="004E29B3"/>
    <w:rsid w:val="00500E31"/>
    <w:rsid w:val="00590D07"/>
    <w:rsid w:val="00736BB0"/>
    <w:rsid w:val="00784D58"/>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2B82"/>
  <w15:docId w15:val="{86F9278C-0B68-4A0D-8E02-74330F9A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3C1E"/>
    <w:pPr>
      <w:spacing w:after="180"/>
    </w:pPr>
    <w:rPr>
      <w:rFonts w:ascii="Arial" w:hAnsi="Arial"/>
      <w:color w:val="444444"/>
      <w:sz w:val="20"/>
    </w:rPr>
  </w:style>
  <w:style w:type="paragraph" w:styleId="Heading1">
    <w:name w:val="heading 1"/>
    <w:basedOn w:val="Normal"/>
    <w:next w:val="BodyText"/>
    <w:uiPriority w:val="9"/>
    <w:qFormat/>
    <w:rsid w:val="00341F36"/>
    <w:pPr>
      <w:keepNext/>
      <w:keepLines/>
      <w:spacing w:before="480" w:after="120"/>
      <w:outlineLvl w:val="0"/>
    </w:pPr>
    <w:rPr>
      <w:rFonts w:eastAsiaTheme="majorEastAsia" w:cstheme="majorBidi"/>
      <w:b/>
      <w:bCs/>
      <w:sz w:val="36"/>
      <w:szCs w:val="32"/>
    </w:rPr>
  </w:style>
  <w:style w:type="paragraph" w:styleId="Heading2">
    <w:name w:val="heading 2"/>
    <w:basedOn w:val="Normal"/>
    <w:next w:val="BodyText"/>
    <w:uiPriority w:val="9"/>
    <w:unhideWhenUsed/>
    <w:qFormat/>
    <w:rsid w:val="00341F36"/>
    <w:pPr>
      <w:keepNext/>
      <w:keepLines/>
      <w:spacing w:before="200" w:after="120"/>
      <w:outlineLvl w:val="1"/>
    </w:pPr>
    <w:rPr>
      <w:rFonts w:eastAsiaTheme="majorEastAsia" w:cstheme="majorBidi"/>
      <w:b/>
      <w:bCs/>
      <w:sz w:val="27"/>
      <w:szCs w:val="32"/>
    </w:rPr>
  </w:style>
  <w:style w:type="paragraph" w:styleId="Heading3">
    <w:name w:val="heading 3"/>
    <w:basedOn w:val="Normal"/>
    <w:next w:val="BodyText"/>
    <w:uiPriority w:val="9"/>
    <w:unhideWhenUsed/>
    <w:qFormat/>
    <w:rsid w:val="000F05C1"/>
    <w:pPr>
      <w:keepNext/>
      <w:keepLines/>
      <w:spacing w:before="200" w:after="120"/>
      <w:outlineLvl w:val="2"/>
    </w:pPr>
    <w:rPr>
      <w:rFonts w:eastAsiaTheme="majorEastAsia" w:cstheme="majorBidi"/>
      <w:b/>
      <w:bCs/>
      <w:sz w:val="24"/>
      <w:szCs w:val="28"/>
    </w:rPr>
  </w:style>
  <w:style w:type="paragraph" w:styleId="Heading4">
    <w:name w:val="heading 4"/>
    <w:basedOn w:val="Normal"/>
    <w:next w:val="BodyText"/>
    <w:uiPriority w:val="9"/>
    <w:unhideWhenUsed/>
    <w:qFormat/>
    <w:rsid w:val="00341F36"/>
    <w:pPr>
      <w:keepNext/>
      <w:keepLines/>
      <w:spacing w:before="200" w:after="120"/>
      <w:outlineLvl w:val="3"/>
    </w:pPr>
    <w:rPr>
      <w:rFonts w:eastAsiaTheme="majorEastAsia" w:cstheme="majorBidi"/>
      <w:b/>
      <w:bCs/>
      <w:i/>
      <w:sz w:val="22"/>
    </w:rPr>
  </w:style>
  <w:style w:type="paragraph" w:styleId="Heading5">
    <w:name w:val="heading 5"/>
    <w:basedOn w:val="Normal"/>
    <w:next w:val="BodyText"/>
    <w:uiPriority w:val="9"/>
    <w:unhideWhenUsed/>
    <w:qFormat/>
    <w:rsid w:val="003A56D3"/>
    <w:pPr>
      <w:keepNext/>
      <w:keepLines/>
      <w:spacing w:before="200" w:after="0"/>
      <w:outlineLvl w:val="4"/>
    </w:pPr>
    <w:rPr>
      <w:rFonts w:eastAsiaTheme="majorEastAsia" w:cstheme="majorBidi"/>
      <w:i/>
      <w:iCs/>
      <w:sz w:val="22"/>
    </w:rPr>
  </w:style>
  <w:style w:type="paragraph" w:styleId="Heading6">
    <w:name w:val="heading 6"/>
    <w:basedOn w:val="Normal"/>
    <w:next w:val="BodyText"/>
    <w:uiPriority w:val="9"/>
    <w:unhideWhenUsed/>
    <w:qFormat/>
    <w:rsid w:val="003A56D3"/>
    <w:pPr>
      <w:keepNext/>
      <w:keepLines/>
      <w:spacing w:before="200" w:after="0"/>
      <w:outlineLvl w:val="5"/>
    </w:pPr>
    <w:rPr>
      <w:rFonts w:eastAsiaTheme="majorEastAsia" w:cstheme="majorBidi"/>
      <w:sz w:val="22"/>
    </w:rPr>
  </w:style>
  <w:style w:type="paragraph" w:styleId="Heading7">
    <w:name w:val="heading 7"/>
    <w:basedOn w:val="Normal"/>
    <w:next w:val="BodyText"/>
    <w:uiPriority w:val="9"/>
    <w:unhideWhenUsed/>
    <w:qFormat/>
    <w:rsid w:val="003A56D3"/>
    <w:pPr>
      <w:keepNext/>
      <w:keepLines/>
      <w:spacing w:before="200" w:after="0"/>
      <w:outlineLvl w:val="6"/>
    </w:pPr>
    <w:rPr>
      <w:rFonts w:eastAsiaTheme="majorEastAsia" w:cstheme="majorBidi"/>
      <w:sz w:val="22"/>
    </w:rPr>
  </w:style>
  <w:style w:type="paragraph" w:styleId="Heading8">
    <w:name w:val="heading 8"/>
    <w:basedOn w:val="Normal"/>
    <w:next w:val="BodyText"/>
    <w:uiPriority w:val="9"/>
    <w:unhideWhenUsed/>
    <w:qFormat/>
    <w:rsid w:val="003A56D3"/>
    <w:pPr>
      <w:keepNext/>
      <w:keepLines/>
      <w:spacing w:before="200" w:after="0"/>
      <w:outlineLvl w:val="7"/>
    </w:pPr>
    <w:rPr>
      <w:rFonts w:eastAsiaTheme="majorEastAsia" w:cstheme="majorBidi"/>
      <w:sz w:val="22"/>
    </w:rPr>
  </w:style>
  <w:style w:type="paragraph" w:styleId="Heading9">
    <w:name w:val="heading 9"/>
    <w:basedOn w:val="Normal"/>
    <w:next w:val="BodyText"/>
    <w:uiPriority w:val="9"/>
    <w:unhideWhenUsed/>
    <w:qFormat/>
    <w:rsid w:val="003A56D3"/>
    <w:pPr>
      <w:keepNext/>
      <w:keepLines/>
      <w:spacing w:before="200" w:after="0"/>
      <w:outlineLvl w:val="8"/>
    </w:pPr>
    <w:rPr>
      <w:rFonts w:eastAsiaTheme="majorEastAsia"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A56D3"/>
    <w:pPr>
      <w:spacing w:before="180"/>
    </w:pPr>
  </w:style>
  <w:style w:type="paragraph" w:customStyle="1" w:styleId="FirstParagraph">
    <w:name w:val="First Paragraph"/>
    <w:basedOn w:val="BodyText"/>
    <w:next w:val="BodyText"/>
    <w:qFormat/>
    <w:rsid w:val="00736BB0"/>
    <w:pPr>
      <w:spacing w:before="100" w:beforeAutospacing="1" w:after="100" w:afterAutospacing="1"/>
    </w:pPr>
  </w:style>
  <w:style w:type="paragraph" w:customStyle="1" w:styleId="Compact">
    <w:name w:val="Compact"/>
    <w:basedOn w:val="BodyText"/>
    <w:qFormat/>
    <w:pPr>
      <w:spacing w:before="36" w:after="36"/>
    </w:pPr>
  </w:style>
  <w:style w:type="paragraph" w:styleId="Title">
    <w:name w:val="Title"/>
    <w:basedOn w:val="Normal"/>
    <w:next w:val="BodyText"/>
    <w:qFormat/>
    <w:rsid w:val="002C3A24"/>
    <w:pPr>
      <w:keepNext/>
      <w:keepLines/>
      <w:spacing w:after="240"/>
    </w:pPr>
    <w:rPr>
      <w:rFonts w:eastAsiaTheme="majorEastAsia" w:cstheme="majorBidi"/>
      <w:b/>
      <w:bCs/>
      <w:sz w:val="48"/>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rsid w:val="00A703D8"/>
    <w:pPr>
      <w:keepNext/>
      <w:keepLines/>
    </w:pPr>
    <w:rPr>
      <w:rFonts w:ascii="Arial" w:hAnsi="Arial"/>
      <w:color w:val="444444"/>
    </w:rPr>
  </w:style>
  <w:style w:type="paragraph" w:styleId="Date">
    <w:name w:val="Date"/>
    <w:next w:val="BodyText"/>
    <w:qFormat/>
    <w:rsid w:val="00A703D8"/>
    <w:pPr>
      <w:keepNext/>
      <w:keepLines/>
    </w:pPr>
    <w:rPr>
      <w:rFonts w:ascii="Arial" w:hAnsi="Arial"/>
      <w:color w:val="444444"/>
    </w:rPr>
  </w:style>
  <w:style w:type="paragraph" w:customStyle="1" w:styleId="Abstract">
    <w:name w:val="Abstract"/>
    <w:basedOn w:val="Normal"/>
    <w:next w:val="BodyText"/>
    <w:qFormat/>
    <w:pPr>
      <w:keepNext/>
      <w:keepLines/>
      <w:spacing w:before="300" w:after="300"/>
    </w:pPr>
    <w:rPr>
      <w:szCs w:val="20"/>
    </w:rPr>
  </w:style>
  <w:style w:type="paragraph" w:styleId="Bibliography">
    <w:name w:val="Bibliography"/>
    <w:basedOn w:val="Normal"/>
    <w:qFormat/>
  </w:style>
  <w:style w:type="paragraph" w:styleId="BlockText">
    <w:name w:val="Block Text"/>
    <w:basedOn w:val="BodyText"/>
    <w:next w:val="BodyText"/>
    <w:uiPriority w:val="9"/>
    <w:unhideWhenUsed/>
    <w:qFormat/>
    <w:rsid w:val="004F48F7"/>
    <w:pPr>
      <w:spacing w:before="100" w:after="100"/>
    </w:pPr>
    <w:rPr>
      <w:rFonts w:eastAsiaTheme="majorEastAsia" w:cstheme="majorBidi"/>
      <w:bCs/>
      <w:szCs w:val="20"/>
    </w:rPr>
  </w:style>
  <w:style w:type="paragraph" w:styleId="FootnoteText">
    <w:name w:val="footnote text"/>
    <w:basedOn w:val="Normal"/>
    <w:uiPriority w:val="9"/>
    <w:unhideWhenUsed/>
    <w:qFormat/>
    <w:rsid w:val="00282EC9"/>
    <w:rPr>
      <w:sz w:val="18"/>
    </w:rPr>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736BB0"/>
    <w:rPr>
      <w:rFonts w:ascii="Consolas" w:hAnsi="Consolas"/>
      <w:color w:val="444444"/>
      <w:sz w:val="18"/>
    </w:rPr>
  </w:style>
  <w:style w:type="character" w:styleId="FootnoteReference">
    <w:name w:val="footnote reference"/>
    <w:basedOn w:val="CaptionChar"/>
    <w:rPr>
      <w:vertAlign w:val="superscript"/>
    </w:rPr>
  </w:style>
  <w:style w:type="character" w:styleId="Hyperlink">
    <w:name w:val="Hyperlink"/>
    <w:basedOn w:val="CaptionChar"/>
    <w:rsid w:val="00456C65"/>
    <w:rPr>
      <w:rFonts w:ascii="Arial" w:hAnsi="Arial"/>
      <w:i w:val="0"/>
      <w:color w:val="009C06"/>
      <w:sz w:val="20"/>
    </w:rPr>
  </w:style>
  <w:style w:type="paragraph" w:styleId="TOCHeading">
    <w:name w:val="TOC Heading"/>
    <w:basedOn w:val="Heading1"/>
    <w:next w:val="BodyText"/>
    <w:uiPriority w:val="39"/>
    <w:unhideWhenUsed/>
    <w:qFormat/>
    <w:rsid w:val="003A56D3"/>
    <w:pPr>
      <w:spacing w:before="240" w:line="259" w:lineRule="auto"/>
      <w:outlineLvl w:val="9"/>
    </w:pPr>
    <w:rPr>
      <w:b w:val="0"/>
      <w:bCs w:val="0"/>
    </w:rPr>
  </w:style>
  <w:style w:type="paragraph" w:styleId="Header">
    <w:name w:val="header"/>
    <w:basedOn w:val="Normal"/>
    <w:link w:val="HeaderChar"/>
    <w:unhideWhenUsed/>
    <w:rsid w:val="006D2E63"/>
    <w:pPr>
      <w:tabs>
        <w:tab w:val="center" w:pos="4513"/>
        <w:tab w:val="right" w:pos="9026"/>
      </w:tabs>
      <w:spacing w:after="0"/>
    </w:pPr>
  </w:style>
  <w:style w:type="character" w:customStyle="1" w:styleId="HeaderChar">
    <w:name w:val="Header Char"/>
    <w:basedOn w:val="DefaultParagraphFont"/>
    <w:link w:val="Header"/>
    <w:rsid w:val="006D2E63"/>
  </w:style>
  <w:style w:type="paragraph" w:styleId="Footer">
    <w:name w:val="footer"/>
    <w:basedOn w:val="Normal"/>
    <w:link w:val="FooterChar"/>
    <w:unhideWhenUsed/>
    <w:rsid w:val="006D2E63"/>
    <w:pPr>
      <w:tabs>
        <w:tab w:val="center" w:pos="4513"/>
        <w:tab w:val="right" w:pos="9026"/>
      </w:tabs>
      <w:spacing w:after="0"/>
    </w:pPr>
  </w:style>
  <w:style w:type="character" w:customStyle="1" w:styleId="FooterChar">
    <w:name w:val="Footer Char"/>
    <w:basedOn w:val="DefaultParagraphFont"/>
    <w:link w:val="Footer"/>
    <w:rsid w:val="006D2E63"/>
  </w:style>
  <w:style w:type="character" w:customStyle="1" w:styleId="BodyTextChar">
    <w:name w:val="Body Text Char"/>
    <w:basedOn w:val="DefaultParagraphFont"/>
    <w:link w:val="BodyText"/>
    <w:rsid w:val="00A703D8"/>
    <w:rPr>
      <w:rFonts w:ascii="Arial" w:hAnsi="Arial"/>
      <w:color w:val="444444"/>
      <w:sz w:val="20"/>
    </w:rPr>
  </w:style>
  <w:style w:type="paragraph" w:styleId="HTMLPreformatted">
    <w:name w:val="HTML Preformatted"/>
    <w:basedOn w:val="Normal"/>
    <w:link w:val="HTMLPreformattedChar"/>
    <w:semiHidden/>
    <w:unhideWhenUsed/>
    <w:rsid w:val="002C4169"/>
    <w:pPr>
      <w:shd w:val="clear" w:color="auto" w:fill="EEEEEE"/>
      <w:spacing w:after="0"/>
    </w:pPr>
    <w:rPr>
      <w:rFonts w:ascii="Consolas" w:hAnsi="Consolas"/>
      <w:szCs w:val="20"/>
    </w:rPr>
  </w:style>
  <w:style w:type="character" w:customStyle="1" w:styleId="HTMLPreformattedChar">
    <w:name w:val="HTML Preformatted Char"/>
    <w:basedOn w:val="DefaultParagraphFont"/>
    <w:link w:val="HTMLPreformatted"/>
    <w:semiHidden/>
    <w:rsid w:val="002C4169"/>
    <w:rPr>
      <w:rFonts w:ascii="Consolas" w:hAnsi="Consolas"/>
      <w:color w:val="444444"/>
      <w:sz w:val="20"/>
      <w:szCs w:val="20"/>
      <w:shd w:val="clear" w:color="auto" w:fill="EEEEEE"/>
    </w:rPr>
  </w:style>
  <w:style w:type="paragraph" w:styleId="ListParagraph">
    <w:name w:val="List Paragraph"/>
    <w:basedOn w:val="Normal"/>
    <w:rsid w:val="00233C1E"/>
    <w:pPr>
      <w:ind w:left="720"/>
    </w:pPr>
  </w:style>
  <w:style w:type="character" w:customStyle="1" w:styleId="label-info">
    <w:name w:val="label-info"/>
    <w:basedOn w:val="BodyTextChar"/>
    <w:uiPriority w:val="1"/>
    <w:qFormat/>
    <w:rsid w:val="002B1594"/>
    <w:rPr>
      <w:rFonts w:ascii="Arial" w:hAnsi="Arial"/>
      <w:b/>
      <w:color w:val="FFFFFF" w:themeColor="background1"/>
      <w:position w:val="4"/>
      <w:sz w:val="16"/>
      <w:bdr w:val="none" w:sz="0" w:space="0" w:color="auto"/>
      <w:shd w:val="clear" w:color="auto" w:fill="00B0F0"/>
      <w:vertAlign w:val="baseline"/>
    </w:rPr>
  </w:style>
  <w:style w:type="table" w:styleId="TableGrid">
    <w:name w:val="Table Grid"/>
    <w:basedOn w:val="TableNormal"/>
    <w:rsid w:val="00C827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
    <w:name w:val="List Table 2"/>
    <w:basedOn w:val="TableNormal"/>
    <w:uiPriority w:val="47"/>
    <w:rsid w:val="002B4ACA"/>
    <w:pPr>
      <w:spacing w:after="0"/>
    </w:pPr>
    <w:tblPr>
      <w:tblStyleRowBandSize w:val="1"/>
      <w:tblStyleColBandSize w:val="1"/>
      <w:tblBorders>
        <w:top w:val="single" w:sz="4" w:space="0" w:color="BFBFBF" w:themeColor="background1" w:themeShade="BF"/>
        <w:bottom w:val="single" w:sz="4" w:space="0" w:color="BFBFBF" w:themeColor="background1" w:themeShade="BF"/>
        <w:insideH w:val="single" w:sz="4" w:space="0" w:color="BFBFBF" w:themeColor="background1" w:themeShade="B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9D9" w:themeFill="background1" w:themeFillShade="D9"/>
      </w:tcPr>
    </w:tblStylePr>
    <w:tblStylePr w:type="band1Horz">
      <w:tblPr/>
      <w:tcPr>
        <w:shd w:val="clear" w:color="auto" w:fill="F2F2F2" w:themeFill="background1" w:themeFillShade="F2"/>
      </w:tcPr>
    </w:tblStylePr>
  </w:style>
  <w:style w:type="paragraph" w:customStyle="1" w:styleId="SourceCode">
    <w:name w:val="Source Code"/>
    <w:basedOn w:val="Normal"/>
    <w:link w:val="VerbatimChar"/>
    <w:rsid w:val="00736BB0"/>
    <w:pPr>
      <w:wordWrap w:val="0"/>
    </w:pPr>
    <w:rPr>
      <w:rFonts w:ascii="Consolas" w:hAnsi="Consolas"/>
      <w:sz w:val="18"/>
    </w:rPr>
  </w:style>
  <w:style w:type="character" w:customStyle="1" w:styleId="KeywordTok">
    <w:name w:val="KeywordTok"/>
    <w:basedOn w:val="VerbatimChar"/>
    <w:rPr>
      <w:rFonts w:ascii="Consolas" w:hAnsi="Consolas"/>
      <w:b/>
      <w:color w:val="007020"/>
      <w:sz w:val="18"/>
    </w:rPr>
  </w:style>
  <w:style w:type="character" w:customStyle="1" w:styleId="DataTypeTok">
    <w:name w:val="DataTypeTok"/>
    <w:basedOn w:val="VerbatimChar"/>
    <w:rPr>
      <w:rFonts w:ascii="Consolas" w:hAnsi="Consolas"/>
      <w:color w:val="902000"/>
      <w:sz w:val="18"/>
    </w:rPr>
  </w:style>
  <w:style w:type="character" w:customStyle="1" w:styleId="DecValTok">
    <w:name w:val="DecValTok"/>
    <w:basedOn w:val="VerbatimChar"/>
    <w:rPr>
      <w:rFonts w:ascii="Consolas" w:hAnsi="Consolas"/>
      <w:color w:val="40A070"/>
      <w:sz w:val="18"/>
    </w:rPr>
  </w:style>
  <w:style w:type="character" w:customStyle="1" w:styleId="BaseNTok">
    <w:name w:val="BaseNTok"/>
    <w:basedOn w:val="VerbatimChar"/>
    <w:rPr>
      <w:rFonts w:ascii="Consolas" w:hAnsi="Consolas"/>
      <w:color w:val="40A070"/>
      <w:sz w:val="18"/>
    </w:rPr>
  </w:style>
  <w:style w:type="character" w:customStyle="1" w:styleId="FloatTok">
    <w:name w:val="FloatTok"/>
    <w:basedOn w:val="VerbatimChar"/>
    <w:rPr>
      <w:rFonts w:ascii="Consolas" w:hAnsi="Consolas"/>
      <w:color w:val="40A070"/>
      <w:sz w:val="18"/>
    </w:rPr>
  </w:style>
  <w:style w:type="character" w:customStyle="1" w:styleId="ConstantTok">
    <w:name w:val="ConstantTok"/>
    <w:basedOn w:val="VerbatimChar"/>
    <w:rPr>
      <w:rFonts w:ascii="Consolas" w:hAnsi="Consolas"/>
      <w:color w:val="880000"/>
      <w:sz w:val="18"/>
    </w:rPr>
  </w:style>
  <w:style w:type="character" w:customStyle="1" w:styleId="CharTok">
    <w:name w:val="CharTok"/>
    <w:basedOn w:val="VerbatimChar"/>
    <w:rPr>
      <w:rFonts w:ascii="Consolas" w:hAnsi="Consolas"/>
      <w:color w:val="4070A0"/>
      <w:sz w:val="18"/>
    </w:rPr>
  </w:style>
  <w:style w:type="character" w:customStyle="1" w:styleId="SpecialCharTok">
    <w:name w:val="SpecialCharTok"/>
    <w:basedOn w:val="VerbatimChar"/>
    <w:rPr>
      <w:rFonts w:ascii="Consolas" w:hAnsi="Consolas"/>
      <w:color w:val="4070A0"/>
      <w:sz w:val="18"/>
    </w:rPr>
  </w:style>
  <w:style w:type="character" w:customStyle="1" w:styleId="StringTok">
    <w:name w:val="StringTok"/>
    <w:basedOn w:val="VerbatimChar"/>
    <w:rPr>
      <w:rFonts w:ascii="Consolas" w:hAnsi="Consolas"/>
      <w:color w:val="4070A0"/>
      <w:sz w:val="18"/>
    </w:rPr>
  </w:style>
  <w:style w:type="character" w:customStyle="1" w:styleId="VerbatimStringTok">
    <w:name w:val="VerbatimStringTok"/>
    <w:basedOn w:val="VerbatimChar"/>
    <w:rPr>
      <w:rFonts w:ascii="Consolas" w:hAnsi="Consolas"/>
      <w:color w:val="4070A0"/>
      <w:sz w:val="18"/>
    </w:rPr>
  </w:style>
  <w:style w:type="character" w:customStyle="1" w:styleId="SpecialStringTok">
    <w:name w:val="SpecialStringTok"/>
    <w:basedOn w:val="VerbatimChar"/>
    <w:rPr>
      <w:rFonts w:ascii="Consolas" w:hAnsi="Consolas"/>
      <w:color w:val="BB6688"/>
      <w:sz w:val="18"/>
    </w:rPr>
  </w:style>
  <w:style w:type="character" w:customStyle="1" w:styleId="ImportTok">
    <w:name w:val="ImportTok"/>
    <w:basedOn w:val="VerbatimChar"/>
    <w:rPr>
      <w:rFonts w:ascii="Consolas" w:hAnsi="Consolas"/>
      <w:color w:val="444444"/>
      <w:sz w:val="18"/>
    </w:rPr>
  </w:style>
  <w:style w:type="character" w:customStyle="1" w:styleId="CommentTok">
    <w:name w:val="CommentTok"/>
    <w:basedOn w:val="VerbatimChar"/>
    <w:rPr>
      <w:rFonts w:ascii="Consolas" w:hAnsi="Consolas"/>
      <w:i/>
      <w:color w:val="60A0B0"/>
      <w:sz w:val="18"/>
    </w:rPr>
  </w:style>
  <w:style w:type="character" w:customStyle="1" w:styleId="DocumentationTok">
    <w:name w:val="DocumentationTok"/>
    <w:basedOn w:val="VerbatimChar"/>
    <w:rPr>
      <w:rFonts w:ascii="Consolas" w:hAnsi="Consolas"/>
      <w:i/>
      <w:color w:val="BA2121"/>
      <w:sz w:val="18"/>
    </w:rPr>
  </w:style>
  <w:style w:type="character" w:customStyle="1" w:styleId="AnnotationTok">
    <w:name w:val="AnnotationTok"/>
    <w:basedOn w:val="VerbatimChar"/>
    <w:rPr>
      <w:rFonts w:ascii="Consolas" w:hAnsi="Consolas"/>
      <w:b/>
      <w:i/>
      <w:color w:val="60A0B0"/>
      <w:sz w:val="18"/>
    </w:rPr>
  </w:style>
  <w:style w:type="character" w:customStyle="1" w:styleId="CommentVarTok">
    <w:name w:val="CommentVarTok"/>
    <w:basedOn w:val="VerbatimChar"/>
    <w:rPr>
      <w:rFonts w:ascii="Consolas" w:hAnsi="Consolas"/>
      <w:b/>
      <w:i/>
      <w:color w:val="60A0B0"/>
      <w:sz w:val="18"/>
    </w:rPr>
  </w:style>
  <w:style w:type="character" w:customStyle="1" w:styleId="OtherTok">
    <w:name w:val="OtherTok"/>
    <w:basedOn w:val="VerbatimChar"/>
    <w:rPr>
      <w:rFonts w:ascii="Consolas" w:hAnsi="Consolas"/>
      <w:color w:val="007020"/>
      <w:sz w:val="18"/>
    </w:rPr>
  </w:style>
  <w:style w:type="character" w:customStyle="1" w:styleId="FunctionTok">
    <w:name w:val="FunctionTok"/>
    <w:basedOn w:val="VerbatimChar"/>
    <w:rPr>
      <w:rFonts w:ascii="Consolas" w:hAnsi="Consolas"/>
      <w:color w:val="06287E"/>
      <w:sz w:val="18"/>
    </w:rPr>
  </w:style>
  <w:style w:type="character" w:customStyle="1" w:styleId="VariableTok">
    <w:name w:val="VariableTok"/>
    <w:basedOn w:val="VerbatimChar"/>
    <w:rPr>
      <w:rFonts w:ascii="Consolas" w:hAnsi="Consolas"/>
      <w:color w:val="19177C"/>
      <w:sz w:val="18"/>
    </w:rPr>
  </w:style>
  <w:style w:type="character" w:customStyle="1" w:styleId="ControlFlowTok">
    <w:name w:val="ControlFlowTok"/>
    <w:basedOn w:val="VerbatimChar"/>
    <w:rPr>
      <w:rFonts w:ascii="Consolas" w:hAnsi="Consolas"/>
      <w:b/>
      <w:color w:val="007020"/>
      <w:sz w:val="18"/>
    </w:rPr>
  </w:style>
  <w:style w:type="character" w:customStyle="1" w:styleId="OperatorTok">
    <w:name w:val="OperatorTok"/>
    <w:basedOn w:val="VerbatimChar"/>
    <w:rPr>
      <w:rFonts w:ascii="Consolas" w:hAnsi="Consolas"/>
      <w:color w:val="666666"/>
      <w:sz w:val="18"/>
    </w:rPr>
  </w:style>
  <w:style w:type="character" w:customStyle="1" w:styleId="BuiltInTok">
    <w:name w:val="BuiltInTok"/>
    <w:basedOn w:val="VerbatimChar"/>
    <w:rPr>
      <w:rFonts w:ascii="Consolas" w:hAnsi="Consolas"/>
      <w:color w:val="444444"/>
      <w:sz w:val="18"/>
    </w:rPr>
  </w:style>
  <w:style w:type="character" w:customStyle="1" w:styleId="ExtensionTok">
    <w:name w:val="ExtensionTok"/>
    <w:basedOn w:val="VerbatimChar"/>
    <w:rPr>
      <w:rFonts w:ascii="Consolas" w:hAnsi="Consolas"/>
      <w:color w:val="444444"/>
      <w:sz w:val="18"/>
    </w:rPr>
  </w:style>
  <w:style w:type="character" w:customStyle="1" w:styleId="PreprocessorTok">
    <w:name w:val="PreprocessorTok"/>
    <w:basedOn w:val="VerbatimChar"/>
    <w:rPr>
      <w:rFonts w:ascii="Consolas" w:hAnsi="Consolas"/>
      <w:color w:val="BC7A00"/>
      <w:sz w:val="18"/>
    </w:rPr>
  </w:style>
  <w:style w:type="character" w:customStyle="1" w:styleId="AttributeTok">
    <w:name w:val="AttributeTok"/>
    <w:basedOn w:val="VerbatimChar"/>
    <w:rPr>
      <w:rFonts w:ascii="Consolas" w:hAnsi="Consolas"/>
      <w:color w:val="7D9029"/>
      <w:sz w:val="18"/>
    </w:rPr>
  </w:style>
  <w:style w:type="character" w:customStyle="1" w:styleId="RegionMarkerTok">
    <w:name w:val="RegionMarkerTok"/>
    <w:basedOn w:val="VerbatimChar"/>
    <w:rPr>
      <w:rFonts w:ascii="Consolas" w:hAnsi="Consolas"/>
      <w:color w:val="444444"/>
      <w:sz w:val="18"/>
    </w:rPr>
  </w:style>
  <w:style w:type="character" w:customStyle="1" w:styleId="InformationTok">
    <w:name w:val="InformationTok"/>
    <w:basedOn w:val="VerbatimChar"/>
    <w:rPr>
      <w:rFonts w:ascii="Consolas" w:hAnsi="Consolas"/>
      <w:b/>
      <w:i/>
      <w:color w:val="60A0B0"/>
      <w:sz w:val="18"/>
    </w:rPr>
  </w:style>
  <w:style w:type="character" w:customStyle="1" w:styleId="WarningTok">
    <w:name w:val="WarningTok"/>
    <w:basedOn w:val="VerbatimChar"/>
    <w:rPr>
      <w:rFonts w:ascii="Consolas" w:hAnsi="Consolas"/>
      <w:b/>
      <w:i/>
      <w:color w:val="60A0B0"/>
      <w:sz w:val="18"/>
    </w:rPr>
  </w:style>
  <w:style w:type="character" w:customStyle="1" w:styleId="AlertTok">
    <w:name w:val="AlertTok"/>
    <w:basedOn w:val="VerbatimChar"/>
    <w:rPr>
      <w:rFonts w:ascii="Consolas" w:hAnsi="Consolas"/>
      <w:b/>
      <w:color w:val="FF0000"/>
      <w:sz w:val="18"/>
    </w:rPr>
  </w:style>
  <w:style w:type="character" w:customStyle="1" w:styleId="ErrorTok">
    <w:name w:val="ErrorTok"/>
    <w:basedOn w:val="VerbatimChar"/>
    <w:rPr>
      <w:rFonts w:ascii="Consolas" w:hAnsi="Consolas"/>
      <w:b/>
      <w:color w:val="FF0000"/>
      <w:sz w:val="18"/>
    </w:rPr>
  </w:style>
  <w:style w:type="character" w:customStyle="1" w:styleId="NormalTok">
    <w:name w:val="NormalTok"/>
    <w:basedOn w:val="VerbatimChar"/>
    <w:rPr>
      <w:rFonts w:ascii="Consolas" w:hAnsi="Consolas"/>
      <w:color w:val="444444"/>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XSD/4.1-to-4.0.x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on CCOM Version Compatibility</dc:title>
  <dc:creator>MIMOSA</dc:creator>
  <cp:keywords/>
  <cp:lastModifiedBy>Matt Selway</cp:lastModifiedBy>
  <cp:revision>2</cp:revision>
  <dcterms:created xsi:type="dcterms:W3CDTF">2019-02-24T13:08:00Z</dcterms:created>
  <dcterms:modified xsi:type="dcterms:W3CDTF">2019-02-24T13:09:00Z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February 21, 2019</vt:lpwstr>
  </property>
  <property fmtid="{D5CDD505-2E9C-101B-9397-08002B2CF9AE}" pid="3" name="note">
    <vt:lpwstr>convert to docx for release with Pandoc</vt:lpwstr>
  </property>
  <property fmtid="{D5CDD505-2E9C-101B-9397-08002B2CF9AE}" pid="4" name="version">
    <vt:lpwstr>1.0</vt:lpwstr>
  </property>
</Properties>
</file>